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EA55" w14:textId="49E92639" w:rsidR="00941A25" w:rsidRPr="00EE76A9" w:rsidRDefault="00941A25" w:rsidP="00941A25">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sidR="00B013E7">
        <w:rPr>
          <w:noProof w:val="0"/>
          <w:sz w:val="24"/>
          <w:lang w:val="en-GB"/>
        </w:rPr>
        <w:t>87</w:t>
      </w:r>
      <w:r w:rsidRPr="007C4D13">
        <w:rPr>
          <w:bCs/>
          <w:sz w:val="24"/>
          <w:lang w:val="en-GB"/>
        </w:rPr>
        <w:tab/>
      </w:r>
      <w:r w:rsidR="003B5CA2" w:rsidRPr="003B5CA2">
        <w:rPr>
          <w:bCs/>
          <w:sz w:val="24"/>
          <w:lang w:val="en-GB" w:eastAsia="ja-JP"/>
        </w:rPr>
        <w:t>R1-1612279</w:t>
      </w:r>
    </w:p>
    <w:p w14:paraId="4283B916" w14:textId="4891D998" w:rsidR="00941A25" w:rsidRPr="00461210" w:rsidRDefault="00694BB0" w:rsidP="00941A25">
      <w:pPr>
        <w:pStyle w:val="Header"/>
        <w:tabs>
          <w:tab w:val="right" w:pos="9639"/>
        </w:tabs>
        <w:rPr>
          <w:bCs/>
          <w:noProof w:val="0"/>
          <w:sz w:val="24"/>
          <w:lang w:val="en-GB"/>
        </w:rPr>
      </w:pPr>
      <w:r>
        <w:rPr>
          <w:noProof w:val="0"/>
          <w:sz w:val="24"/>
          <w:lang w:val="en-GB"/>
        </w:rPr>
        <w:t>Reno</w:t>
      </w:r>
      <w:r w:rsidR="00941A25">
        <w:rPr>
          <w:noProof w:val="0"/>
          <w:sz w:val="24"/>
          <w:lang w:val="en-GB"/>
        </w:rPr>
        <w:t xml:space="preserve">, </w:t>
      </w:r>
      <w:r>
        <w:rPr>
          <w:noProof w:val="0"/>
          <w:sz w:val="24"/>
          <w:lang w:val="en-GB"/>
        </w:rPr>
        <w:t>U.S.A.</w:t>
      </w:r>
      <w:r w:rsidR="00941A25">
        <w:rPr>
          <w:noProof w:val="0"/>
          <w:sz w:val="24"/>
          <w:lang w:val="en-GB"/>
        </w:rPr>
        <w:t xml:space="preserve">, </w:t>
      </w:r>
      <w:r>
        <w:rPr>
          <w:noProof w:val="0"/>
          <w:sz w:val="24"/>
          <w:lang w:val="en-GB"/>
        </w:rPr>
        <w:t>November</w:t>
      </w:r>
      <w:r w:rsidR="00941A25">
        <w:rPr>
          <w:bCs/>
          <w:sz w:val="24"/>
          <w:lang w:eastAsia="zh-CN"/>
        </w:rPr>
        <w:t xml:space="preserve"> 1</w:t>
      </w:r>
      <w:r>
        <w:rPr>
          <w:bCs/>
          <w:sz w:val="24"/>
          <w:lang w:eastAsia="zh-CN"/>
        </w:rPr>
        <w:t>4-18</w:t>
      </w:r>
      <w:r w:rsidR="00941A25">
        <w:rPr>
          <w:bCs/>
          <w:sz w:val="24"/>
          <w:lang w:eastAsia="zh-CN"/>
        </w:rPr>
        <w:t xml:space="preserve">, </w:t>
      </w:r>
      <w:r w:rsidR="00941A25" w:rsidRPr="00235B77">
        <w:rPr>
          <w:bCs/>
          <w:sz w:val="24"/>
          <w:lang w:eastAsia="zh-CN"/>
        </w:rPr>
        <w:t>201</w:t>
      </w:r>
      <w:r w:rsidR="00941A25">
        <w:rPr>
          <w:bCs/>
          <w:sz w:val="24"/>
          <w:lang w:eastAsia="zh-CN"/>
        </w:rPr>
        <w:t>6</w:t>
      </w:r>
    </w:p>
    <w:p w14:paraId="526064B9" w14:textId="77777777" w:rsidR="00941A25" w:rsidRPr="007B7496" w:rsidRDefault="00941A25" w:rsidP="00941A25">
      <w:pPr>
        <w:pStyle w:val="Header"/>
        <w:rPr>
          <w:bCs/>
          <w:noProof w:val="0"/>
          <w:sz w:val="24"/>
          <w:lang w:val="en-GB" w:eastAsia="ja-JP"/>
        </w:rPr>
      </w:pPr>
    </w:p>
    <w:p w14:paraId="5704DDFB" w14:textId="10413438" w:rsidR="00941A25" w:rsidRPr="00220D03" w:rsidRDefault="00941A25" w:rsidP="00470AB4">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sidR="00B013E7">
        <w:rPr>
          <w:rFonts w:cs="Arial"/>
          <w:b/>
          <w:bCs/>
          <w:sz w:val="24"/>
        </w:rPr>
        <w:t>7</w:t>
      </w:r>
      <w:r w:rsidRPr="00220D03">
        <w:rPr>
          <w:rFonts w:cs="Arial"/>
          <w:b/>
          <w:bCs/>
          <w:sz w:val="24"/>
        </w:rPr>
        <w:t>.1.</w:t>
      </w:r>
      <w:r w:rsidR="00B013E7">
        <w:rPr>
          <w:rFonts w:cs="Arial"/>
          <w:b/>
          <w:bCs/>
          <w:sz w:val="24"/>
        </w:rPr>
        <w:t>5</w:t>
      </w:r>
      <w:r w:rsidRPr="00220D03">
        <w:rPr>
          <w:rFonts w:cs="Arial"/>
          <w:b/>
          <w:bCs/>
          <w:sz w:val="24"/>
        </w:rPr>
        <w:t>.1</w:t>
      </w:r>
    </w:p>
    <w:p w14:paraId="5FB1C899" w14:textId="77777777" w:rsidR="00E03487" w:rsidRPr="003F3B54" w:rsidRDefault="00E03487" w:rsidP="00470AB4">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426991BD" w14:textId="4159CE05" w:rsidR="00E03487" w:rsidRPr="003F3B54" w:rsidRDefault="00E03487" w:rsidP="00470AB4">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3B5CA2" w:rsidRPr="003B5CA2">
        <w:rPr>
          <w:rFonts w:ascii="Arial" w:hAnsi="Arial" w:cs="Arial"/>
          <w:b/>
          <w:bCs/>
          <w:sz w:val="24"/>
        </w:rPr>
        <w:t>CRC attachment for eMBB data</w:t>
      </w:r>
    </w:p>
    <w:p w14:paraId="6708D8AC" w14:textId="77777777" w:rsidR="00E03487" w:rsidRPr="003F3B54" w:rsidRDefault="00E03487" w:rsidP="00470AB4">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2E45DA6" w14:textId="77777777" w:rsidR="00B013E7" w:rsidRPr="00B013E7" w:rsidRDefault="00B013E7" w:rsidP="00843A83">
      <w:pPr>
        <w:jc w:val="both"/>
        <w:rPr>
          <w:rFonts w:ascii="Times New Roman" w:hAnsi="Times New Roman" w:cs="Times New Roman"/>
          <w:sz w:val="20"/>
          <w:szCs w:val="20"/>
        </w:rPr>
      </w:pPr>
      <w:r w:rsidRPr="00B013E7">
        <w:rPr>
          <w:rFonts w:ascii="Times New Roman" w:hAnsi="Times New Roman" w:cs="Times New Roman"/>
          <w:sz w:val="20"/>
          <w:szCs w:val="20"/>
        </w:rPr>
        <w:t xml:space="preserve">In Ran1 #86bis, following agreement was made on the eMBB coding scheme, </w:t>
      </w:r>
    </w:p>
    <w:p w14:paraId="73FF8D25" w14:textId="77777777" w:rsidR="00B013E7" w:rsidRPr="00B013E7" w:rsidRDefault="00B013E7" w:rsidP="00B013E7">
      <w:pPr>
        <w:rPr>
          <w:rFonts w:ascii="Times New Roman" w:eastAsia="MS Mincho" w:hAnsi="Times New Roman" w:cs="Times New Roman"/>
          <w:b/>
          <w:sz w:val="20"/>
          <w:szCs w:val="20"/>
          <w:highlight w:val="green"/>
          <w:u w:val="single"/>
          <w:lang w:val="en-US" w:eastAsia="ja-JP"/>
        </w:rPr>
      </w:pPr>
      <w:r w:rsidRPr="00B013E7">
        <w:rPr>
          <w:rFonts w:ascii="Times New Roman" w:eastAsia="MS Mincho" w:hAnsi="Times New Roman" w:cs="Times New Roman"/>
          <w:b/>
          <w:sz w:val="20"/>
          <w:szCs w:val="20"/>
          <w:highlight w:val="green"/>
          <w:u w:val="single"/>
          <w:lang w:val="en-US" w:eastAsia="ja-JP"/>
        </w:rPr>
        <w:t>Agreement:</w:t>
      </w:r>
    </w:p>
    <w:p w14:paraId="2DD6B728" w14:textId="77777777" w:rsidR="00B013E7" w:rsidRPr="00B013E7" w:rsidRDefault="00B013E7" w:rsidP="00B013E7">
      <w:pPr>
        <w:numPr>
          <w:ilvl w:val="0"/>
          <w:numId w:val="39"/>
        </w:numPr>
        <w:spacing w:after="0" w:line="240" w:lineRule="auto"/>
        <w:rPr>
          <w:rFonts w:ascii="Times New Roman" w:eastAsia="MS Mincho" w:hAnsi="Times New Roman" w:cs="Times New Roman"/>
          <w:b/>
          <w:sz w:val="20"/>
          <w:szCs w:val="20"/>
          <w:lang w:val="en-US" w:eastAsia="ja-JP"/>
        </w:rPr>
      </w:pPr>
      <w:r w:rsidRPr="00B013E7">
        <w:rPr>
          <w:rFonts w:ascii="Times New Roman" w:eastAsia="MS Mincho" w:hAnsi="Times New Roman" w:cs="Times New Roman"/>
          <w:b/>
          <w:sz w:val="20"/>
          <w:szCs w:val="20"/>
          <w:lang w:val="en-US" w:eastAsia="ja-JP"/>
        </w:rPr>
        <w:t>The channel coding scheme for eMBB data is LDPC, at least for information block size &gt; X</w:t>
      </w:r>
    </w:p>
    <w:p w14:paraId="213D56F8" w14:textId="77777777" w:rsidR="00B013E7" w:rsidRPr="00B013E7" w:rsidRDefault="00B013E7" w:rsidP="00B013E7">
      <w:pPr>
        <w:numPr>
          <w:ilvl w:val="0"/>
          <w:numId w:val="39"/>
        </w:numPr>
        <w:spacing w:after="0" w:line="240" w:lineRule="auto"/>
        <w:rPr>
          <w:rFonts w:ascii="Times New Roman" w:eastAsia="MS Mincho" w:hAnsi="Times New Roman" w:cs="Times New Roman"/>
          <w:sz w:val="20"/>
          <w:szCs w:val="20"/>
          <w:lang w:val="en-US" w:eastAsia="ja-JP"/>
        </w:rPr>
      </w:pPr>
      <w:r w:rsidRPr="00B013E7">
        <w:rPr>
          <w:rFonts w:ascii="Times New Roman" w:eastAsia="MS Mincho" w:hAnsi="Times New Roman" w:cs="Times New Roman"/>
          <w:sz w:val="20"/>
          <w:szCs w:val="20"/>
          <w:lang w:val="en-US" w:eastAsia="ja-JP"/>
        </w:rPr>
        <w:t>FFS until RAN1#87 one of Polar, LDPC, Turbo is supported for information block size of eMBB data &lt;= X</w:t>
      </w:r>
    </w:p>
    <w:p w14:paraId="493E2EFA" w14:textId="77777777" w:rsidR="00B013E7" w:rsidRPr="00B013E7" w:rsidRDefault="00B013E7" w:rsidP="00B013E7">
      <w:pPr>
        <w:numPr>
          <w:ilvl w:val="1"/>
          <w:numId w:val="39"/>
        </w:numPr>
        <w:spacing w:after="0" w:line="240" w:lineRule="auto"/>
        <w:rPr>
          <w:rFonts w:ascii="Times New Roman" w:eastAsia="MS Mincho" w:hAnsi="Times New Roman" w:cs="Times New Roman"/>
          <w:sz w:val="20"/>
          <w:szCs w:val="20"/>
          <w:lang w:val="en-US" w:eastAsia="ja-JP"/>
        </w:rPr>
      </w:pPr>
      <w:r w:rsidRPr="00B013E7">
        <w:rPr>
          <w:rFonts w:ascii="Times New Roman" w:eastAsia="MS Mincho" w:hAnsi="Times New Roman" w:cs="Times New Roman"/>
          <w:sz w:val="20"/>
          <w:szCs w:val="20"/>
          <w:lang w:val="en-US" w:eastAsia="ja-JP"/>
        </w:rPr>
        <w:t>The selection will focus on all categories of observation, including overall implementation complexity, regardless of the number of coding schemes in the resulting solution (except if other factors are generally roughly equal)</w:t>
      </w:r>
    </w:p>
    <w:p w14:paraId="719D0036" w14:textId="77777777" w:rsidR="00B013E7" w:rsidRPr="00B013E7" w:rsidRDefault="00B013E7" w:rsidP="00B013E7">
      <w:pPr>
        <w:numPr>
          <w:ilvl w:val="0"/>
          <w:numId w:val="39"/>
        </w:numPr>
        <w:spacing w:after="0" w:line="240" w:lineRule="auto"/>
        <w:rPr>
          <w:rFonts w:ascii="Times New Roman" w:eastAsia="MS Mincho" w:hAnsi="Times New Roman" w:cs="Times New Roman"/>
          <w:sz w:val="20"/>
          <w:szCs w:val="20"/>
          <w:lang w:val="en-US" w:eastAsia="ja-JP"/>
        </w:rPr>
      </w:pPr>
      <w:r w:rsidRPr="00B013E7">
        <w:rPr>
          <w:rFonts w:ascii="Times New Roman" w:eastAsia="MS Mincho" w:hAnsi="Times New Roman" w:cs="Times New Roman"/>
          <w:b/>
          <w:sz w:val="20"/>
          <w:szCs w:val="20"/>
          <w:lang w:val="en-US" w:eastAsia="ja-JP"/>
        </w:rPr>
        <w:t>The value of X is FFS until RAN1#87, 128 &lt;= X &lt;= 1024 bits</w:t>
      </w:r>
      <w:r w:rsidRPr="00B013E7">
        <w:rPr>
          <w:rFonts w:ascii="Times New Roman" w:eastAsia="MS Mincho" w:hAnsi="Times New Roman" w:cs="Times New Roman"/>
          <w:sz w:val="20"/>
          <w:szCs w:val="20"/>
          <w:lang w:val="en-US" w:eastAsia="ja-JP"/>
        </w:rPr>
        <w:t>, taking complexity into account</w:t>
      </w:r>
    </w:p>
    <w:p w14:paraId="2F1E1E31" w14:textId="77777777" w:rsidR="00B013E7" w:rsidRPr="00B013E7" w:rsidRDefault="00B013E7" w:rsidP="00B013E7">
      <w:pPr>
        <w:numPr>
          <w:ilvl w:val="0"/>
          <w:numId w:val="39"/>
        </w:numPr>
        <w:spacing w:after="0" w:line="240" w:lineRule="auto"/>
        <w:rPr>
          <w:rFonts w:ascii="Times New Roman" w:eastAsia="MS Mincho" w:hAnsi="Times New Roman" w:cs="Times New Roman"/>
          <w:sz w:val="20"/>
          <w:szCs w:val="20"/>
          <w:lang w:val="en-US" w:eastAsia="ja-JP"/>
        </w:rPr>
      </w:pPr>
      <w:r w:rsidRPr="00B013E7">
        <w:rPr>
          <w:rFonts w:ascii="Times New Roman" w:eastAsia="MS Mincho" w:hAnsi="Times New Roman" w:cs="Times New Roman"/>
          <w:sz w:val="20"/>
          <w:szCs w:val="20"/>
          <w:lang w:val="en-US" w:eastAsia="ja-JP"/>
        </w:rPr>
        <w:lastRenderedPageBreak/>
        <w:t>The channel coding scheme(s) for URLLC, mMTC and control channels are FFS</w:t>
      </w:r>
    </w:p>
    <w:p w14:paraId="5D934B13" w14:textId="77777777" w:rsidR="00B013E7" w:rsidRPr="00B013E7" w:rsidRDefault="00B013E7" w:rsidP="00843A83">
      <w:pPr>
        <w:jc w:val="both"/>
        <w:rPr>
          <w:rFonts w:ascii="Times New Roman" w:hAnsi="Times New Roman" w:cs="Times New Roman"/>
          <w:sz w:val="20"/>
          <w:szCs w:val="20"/>
          <w:lang w:val="en-US"/>
        </w:rPr>
      </w:pPr>
    </w:p>
    <w:p w14:paraId="50580457" w14:textId="06F253A9" w:rsidR="00C11369" w:rsidRPr="00C11369" w:rsidRDefault="00C37701" w:rsidP="00C11369">
      <w:pPr>
        <w:jc w:val="both"/>
        <w:rPr>
          <w:rFonts w:ascii="Times New Roman" w:hAnsi="Times New Roman" w:cs="Times New Roman"/>
          <w:sz w:val="20"/>
          <w:szCs w:val="20"/>
        </w:rPr>
      </w:pPr>
      <w:r>
        <w:rPr>
          <w:rFonts w:ascii="Times New Roman" w:hAnsi="Times New Roman" w:cs="Times New Roman"/>
          <w:sz w:val="20"/>
          <w:szCs w:val="20"/>
        </w:rPr>
        <w:t>After having this agreement</w:t>
      </w:r>
      <w:r w:rsidR="003B5CA2">
        <w:rPr>
          <w:rFonts w:ascii="Times New Roman" w:hAnsi="Times New Roman" w:cs="Times New Roman"/>
          <w:sz w:val="20"/>
          <w:szCs w:val="20"/>
        </w:rPr>
        <w:t xml:space="preserve">, </w:t>
      </w:r>
      <w:r w:rsidR="00C11369" w:rsidRPr="00C11369">
        <w:rPr>
          <w:rFonts w:ascii="Times New Roman" w:hAnsi="Times New Roman" w:cs="Times New Roman"/>
          <w:sz w:val="20"/>
          <w:szCs w:val="20"/>
        </w:rPr>
        <w:t xml:space="preserve">LDPC </w:t>
      </w:r>
      <w:r>
        <w:rPr>
          <w:rFonts w:ascii="Times New Roman" w:hAnsi="Times New Roman" w:cs="Times New Roman"/>
          <w:sz w:val="20"/>
          <w:szCs w:val="20"/>
        </w:rPr>
        <w:t>should be considered as</w:t>
      </w:r>
      <w:r w:rsidR="00C11369" w:rsidRPr="00C11369">
        <w:rPr>
          <w:rFonts w:ascii="Times New Roman" w:hAnsi="Times New Roman" w:cs="Times New Roman"/>
          <w:sz w:val="20"/>
          <w:szCs w:val="20"/>
        </w:rPr>
        <w:t xml:space="preserve"> the main coding scheme for eMBB usage scenarios and the decision to </w:t>
      </w:r>
      <w:r w:rsidR="003B5CA2">
        <w:rPr>
          <w:rFonts w:ascii="Times New Roman" w:hAnsi="Times New Roman" w:cs="Times New Roman"/>
          <w:sz w:val="20"/>
          <w:szCs w:val="20"/>
        </w:rPr>
        <w:t>select</w:t>
      </w:r>
      <w:r w:rsidR="00C11369" w:rsidRPr="00C11369">
        <w:rPr>
          <w:rFonts w:ascii="Times New Roman" w:hAnsi="Times New Roman" w:cs="Times New Roman"/>
          <w:sz w:val="20"/>
          <w:szCs w:val="20"/>
        </w:rPr>
        <w:t xml:space="preserve"> the exact X will be taken in the Ran1 #87 meeting. However, it is very clear that almost all data rates to be supported by LDPC codes. Considering the benefits of LDPC codes regarding performance, implementation, latency, and HA</w:t>
      </w:r>
      <w:r>
        <w:rPr>
          <w:rFonts w:ascii="Times New Roman" w:hAnsi="Times New Roman" w:cs="Times New Roman"/>
          <w:sz w:val="20"/>
          <w:szCs w:val="20"/>
        </w:rPr>
        <w:t xml:space="preserve">RQ support, </w:t>
      </w:r>
      <w:r w:rsidR="00C11369" w:rsidRPr="00C11369">
        <w:rPr>
          <w:rFonts w:ascii="Times New Roman" w:hAnsi="Times New Roman" w:cs="Times New Roman"/>
          <w:sz w:val="20"/>
          <w:szCs w:val="20"/>
        </w:rPr>
        <w:t xml:space="preserve">it is highly likely that LDPC may end up being the only coding scheme for eMBB data. Therefore, it would be better to start focusing on other aspects of transmitter chain in the eMBB data channel.  </w:t>
      </w:r>
    </w:p>
    <w:p w14:paraId="585A75AB" w14:textId="7811D821" w:rsidR="00C11369" w:rsidRDefault="00C11369" w:rsidP="00C11369">
      <w:pPr>
        <w:jc w:val="both"/>
        <w:rPr>
          <w:rFonts w:ascii="Times New Roman" w:hAnsi="Times New Roman" w:cs="Times New Roman"/>
          <w:sz w:val="20"/>
          <w:szCs w:val="20"/>
        </w:rPr>
      </w:pPr>
      <w:r w:rsidRPr="00C11369">
        <w:rPr>
          <w:rFonts w:ascii="Times New Roman" w:hAnsi="Times New Roman" w:cs="Times New Roman"/>
          <w:sz w:val="20"/>
          <w:szCs w:val="20"/>
        </w:rPr>
        <w:t>In this contribution, we highlight error detection features of LDPC codes</w:t>
      </w:r>
      <w:r w:rsidR="00C37701">
        <w:rPr>
          <w:rFonts w:ascii="Times New Roman" w:hAnsi="Times New Roman" w:cs="Times New Roman"/>
          <w:sz w:val="20"/>
          <w:szCs w:val="20"/>
        </w:rPr>
        <w:t xml:space="preserve"> and how it could be used in eMBB data. </w:t>
      </w:r>
    </w:p>
    <w:p w14:paraId="5F471C68" w14:textId="27DE9ABD" w:rsidR="00214D8F"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40337B">
        <w:rPr>
          <w:lang w:eastAsia="zh-CN"/>
        </w:rPr>
        <w:t xml:space="preserve">Code block </w:t>
      </w:r>
      <w:r w:rsidR="00214D8F">
        <w:rPr>
          <w:lang w:eastAsia="zh-CN"/>
        </w:rPr>
        <w:t xml:space="preserve">CRC </w:t>
      </w:r>
      <w:r w:rsidR="004D47EC">
        <w:rPr>
          <w:lang w:eastAsia="zh-CN"/>
        </w:rPr>
        <w:t>attachment</w:t>
      </w:r>
    </w:p>
    <w:p w14:paraId="7E0D1FB5" w14:textId="6415FD65" w:rsidR="00C11369" w:rsidRDefault="00C11369" w:rsidP="00104729">
      <w:pPr>
        <w:jc w:val="both"/>
        <w:rPr>
          <w:rFonts w:ascii="Times New Roman" w:hAnsi="Times New Roman" w:cs="Times New Roman"/>
          <w:sz w:val="20"/>
          <w:szCs w:val="20"/>
          <w:lang w:eastAsia="zh-CN"/>
        </w:rPr>
      </w:pPr>
      <w:r w:rsidRPr="00C11369">
        <w:rPr>
          <w:rFonts w:ascii="Times New Roman" w:hAnsi="Times New Roman" w:cs="Times New Roman"/>
          <w:sz w:val="20"/>
          <w:szCs w:val="20"/>
          <w:lang w:eastAsia="zh-CN"/>
        </w:rPr>
        <w:t xml:space="preserve">The code block CRC attachment generally discussed together with code segmentation mechanism. We provide some initial discussions on code </w:t>
      </w:r>
      <w:r w:rsidRPr="00167D13">
        <w:rPr>
          <w:rFonts w:ascii="Times New Roman" w:hAnsi="Times New Roman" w:cs="Times New Roman"/>
          <w:sz w:val="20"/>
          <w:szCs w:val="20"/>
          <w:lang w:eastAsia="zh-CN"/>
        </w:rPr>
        <w:t xml:space="preserve">segmentation in [1]. However, the </w:t>
      </w:r>
      <w:r w:rsidR="00C37701">
        <w:rPr>
          <w:rFonts w:ascii="Times New Roman" w:hAnsi="Times New Roman" w:cs="Times New Roman"/>
          <w:sz w:val="20"/>
          <w:szCs w:val="20"/>
          <w:lang w:eastAsia="zh-CN"/>
        </w:rPr>
        <w:t>following</w:t>
      </w:r>
      <w:r w:rsidRPr="00167D13">
        <w:rPr>
          <w:rFonts w:ascii="Times New Roman" w:hAnsi="Times New Roman" w:cs="Times New Roman"/>
          <w:sz w:val="20"/>
          <w:szCs w:val="20"/>
          <w:lang w:eastAsia="zh-CN"/>
        </w:rPr>
        <w:t xml:space="preserve"> CRC attachment procedure is not only limited to the proposed segmentation principles in [1]. </w:t>
      </w:r>
      <w:r w:rsidRPr="00C11369">
        <w:rPr>
          <w:rFonts w:ascii="Times New Roman" w:hAnsi="Times New Roman" w:cs="Times New Roman"/>
          <w:sz w:val="20"/>
          <w:szCs w:val="20"/>
          <w:lang w:eastAsia="zh-CN"/>
        </w:rPr>
        <w:t xml:space="preserve">CRC attachment depends on the number of code blocks we have per given transport block size (TBS). Here, we propose separate discussions when segmentation provides single CB and multiple CBs </w:t>
      </w:r>
      <w:r>
        <w:rPr>
          <w:rFonts w:ascii="Times New Roman" w:hAnsi="Times New Roman" w:cs="Times New Roman"/>
          <w:sz w:val="20"/>
          <w:szCs w:val="20"/>
          <w:lang w:eastAsia="zh-CN"/>
        </w:rPr>
        <w:t>for a</w:t>
      </w:r>
      <w:r w:rsidRPr="00C11369">
        <w:rPr>
          <w:rFonts w:ascii="Times New Roman" w:hAnsi="Times New Roman" w:cs="Times New Roman"/>
          <w:sz w:val="20"/>
          <w:szCs w:val="20"/>
          <w:lang w:eastAsia="zh-CN"/>
        </w:rPr>
        <w:t xml:space="preserve"> given transport block (TB). </w:t>
      </w:r>
    </w:p>
    <w:p w14:paraId="6CF9A9AC" w14:textId="12C6FF8B" w:rsidR="00396475" w:rsidRDefault="00214D8F" w:rsidP="00214D8F">
      <w:pPr>
        <w:pStyle w:val="Heading2"/>
        <w:rPr>
          <w:lang w:eastAsia="zh-CN"/>
        </w:rPr>
      </w:pPr>
      <w:r>
        <w:rPr>
          <w:lang w:eastAsia="zh-CN"/>
        </w:rPr>
        <w:lastRenderedPageBreak/>
        <w:t>2.1</w:t>
      </w:r>
      <w:r>
        <w:rPr>
          <w:lang w:eastAsia="zh-CN"/>
        </w:rPr>
        <w:tab/>
      </w:r>
      <w:r w:rsidR="00995CB9">
        <w:rPr>
          <w:lang w:eastAsia="zh-CN"/>
        </w:rPr>
        <w:t>Three-</w:t>
      </w:r>
      <w:r w:rsidR="0040337B">
        <w:rPr>
          <w:lang w:eastAsia="zh-CN"/>
        </w:rPr>
        <w:t>tier error detection for eMBB</w:t>
      </w:r>
    </w:p>
    <w:bookmarkEnd w:id="4"/>
    <w:bookmarkEnd w:id="5"/>
    <w:p w14:paraId="6D49EC69" w14:textId="7E60C7AF" w:rsidR="00C11369" w:rsidRPr="00C11369" w:rsidRDefault="00C11369" w:rsidP="00C11369">
      <w:pPr>
        <w:pStyle w:val="00BodyText"/>
        <w:jc w:val="both"/>
        <w:rPr>
          <w:rFonts w:ascii="Times New Roman" w:hAnsi="Times New Roman" w:cs="Times New Roman"/>
          <w:sz w:val="20"/>
        </w:rPr>
      </w:pPr>
      <w:r w:rsidRPr="00C11369">
        <w:rPr>
          <w:rFonts w:ascii="Times New Roman" w:hAnsi="Times New Roman" w:cs="Times New Roman"/>
          <w:sz w:val="20"/>
        </w:rPr>
        <w:t>In LTE, we have two-tier error detection with turbo codes. There, 24 bit CRC is attached to the TB, and the code segmentation happens with each CB appended by 24 bit CRC. CB CRC is required to facilitate early termination at the d</w:t>
      </w:r>
      <w:r w:rsidR="00C37701">
        <w:rPr>
          <w:rFonts w:ascii="Times New Roman" w:hAnsi="Times New Roman" w:cs="Times New Roman"/>
          <w:sz w:val="20"/>
        </w:rPr>
        <w:t>ecoder when CBs</w:t>
      </w:r>
      <w:r w:rsidRPr="00C11369">
        <w:rPr>
          <w:rFonts w:ascii="Times New Roman" w:hAnsi="Times New Roman" w:cs="Times New Roman"/>
          <w:sz w:val="20"/>
        </w:rPr>
        <w:t xml:space="preserve"> are in error. In [2], the authors showed that LTE turbo codes have an error floor when less than 24 bits of CRC is used for the error detection. </w:t>
      </w:r>
    </w:p>
    <w:p w14:paraId="5D78AD9E" w14:textId="1BE8C1CB" w:rsidR="00C11369" w:rsidRDefault="00C11369" w:rsidP="00C11369">
      <w:pPr>
        <w:pStyle w:val="00BodyText"/>
        <w:jc w:val="both"/>
        <w:rPr>
          <w:rFonts w:ascii="Times New Roman" w:hAnsi="Times New Roman" w:cs="Times New Roman"/>
          <w:sz w:val="20"/>
        </w:rPr>
      </w:pPr>
      <w:r w:rsidRPr="00C11369">
        <w:rPr>
          <w:rFonts w:ascii="Times New Roman" w:hAnsi="Times New Roman" w:cs="Times New Roman"/>
          <w:sz w:val="20"/>
        </w:rPr>
        <w:t>In eMBB high throughput implementation, we may use pipelined processing to limit memory overhead</w:t>
      </w:r>
      <w:r w:rsidR="004D47EC" w:rsidRPr="00C11369">
        <w:rPr>
          <w:rFonts w:ascii="Times New Roman" w:hAnsi="Times New Roman" w:cs="Times New Roman"/>
          <w:sz w:val="20"/>
        </w:rPr>
        <w:t>, reduce</w:t>
      </w:r>
      <w:r w:rsidRPr="00C11369">
        <w:rPr>
          <w:rFonts w:ascii="Times New Roman" w:hAnsi="Times New Roman" w:cs="Times New Roman"/>
          <w:sz w:val="20"/>
        </w:rPr>
        <w:t xml:space="preserve"> the latency of the decoding, and provide fast ACK/NACK feedback. In such cases, early termination of CBs which are parallelized may not possible even one CB found with errors. Therefore, having CRC per each code block may create additional overhead and may not be useful in many cases. In contrast, LDPC codes have inbuilt error detection feature which could provide error detection even the parallelized CBs and may use to improve overall error detection capability of the system. A detailed investigation of error detection capability for LDPC codes is provided in [3]. </w:t>
      </w:r>
    </w:p>
    <w:p w14:paraId="6E751D48" w14:textId="77777777" w:rsidR="004F36F4" w:rsidRPr="006143CC" w:rsidRDefault="004F36F4" w:rsidP="0040337B">
      <w:pPr>
        <w:pStyle w:val="00BodyText"/>
        <w:spacing w:after="0"/>
        <w:jc w:val="both"/>
        <w:rPr>
          <w:rFonts w:ascii="Times New Roman" w:hAnsi="Times New Roman" w:cs="Times New Roman"/>
          <w:sz w:val="20"/>
        </w:rPr>
      </w:pPr>
    </w:p>
    <w:p w14:paraId="7F6520C1" w14:textId="0169A842" w:rsidR="00C11369" w:rsidRPr="00C11369" w:rsidRDefault="00C11369" w:rsidP="00C11369">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w:t>
      </w:r>
      <w:r w:rsidR="004D47EC" w:rsidRPr="00C11369">
        <w:rPr>
          <w:rFonts w:ascii="Times New Roman" w:hAnsi="Times New Roman" w:cs="Times New Roman"/>
          <w:b/>
          <w:sz w:val="20"/>
        </w:rPr>
        <w:t>1:</w:t>
      </w:r>
      <w:r w:rsidRPr="00C11369">
        <w:rPr>
          <w:rFonts w:ascii="Times New Roman" w:hAnsi="Times New Roman" w:cs="Times New Roman"/>
          <w:b/>
          <w:sz w:val="20"/>
        </w:rPr>
        <w:t xml:space="preserve"> </w:t>
      </w:r>
      <w:r w:rsidRPr="004D47EC">
        <w:rPr>
          <w:rFonts w:ascii="Times New Roman" w:hAnsi="Times New Roman" w:cs="Times New Roman"/>
          <w:sz w:val="20"/>
        </w:rPr>
        <w:t xml:space="preserve">LTE like CRC attachment may not be suitable when parallelized processing </w:t>
      </w:r>
      <w:r w:rsidR="004D47EC">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b/>
          <w:sz w:val="20"/>
        </w:rPr>
        <w:t xml:space="preserve"> </w:t>
      </w:r>
    </w:p>
    <w:p w14:paraId="65A68E09" w14:textId="77777777" w:rsidR="00C11369" w:rsidRPr="00C11369" w:rsidRDefault="00C11369" w:rsidP="00C11369">
      <w:pPr>
        <w:pStyle w:val="00BodyText"/>
        <w:spacing w:after="0"/>
        <w:jc w:val="both"/>
        <w:rPr>
          <w:rFonts w:ascii="Times New Roman" w:hAnsi="Times New Roman" w:cs="Times New Roman"/>
          <w:b/>
          <w:sz w:val="20"/>
        </w:rPr>
      </w:pPr>
    </w:p>
    <w:p w14:paraId="48F8C8B3" w14:textId="61DEB5A2" w:rsidR="00C11369" w:rsidRDefault="00C11369" w:rsidP="00C11369">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w:t>
      </w:r>
      <w:r w:rsidR="004D47EC" w:rsidRPr="00C11369">
        <w:rPr>
          <w:rFonts w:ascii="Times New Roman" w:hAnsi="Times New Roman" w:cs="Times New Roman"/>
          <w:b/>
          <w:sz w:val="20"/>
        </w:rPr>
        <w:t>2:</w:t>
      </w:r>
      <w:r w:rsidRPr="00C11369">
        <w:rPr>
          <w:rFonts w:ascii="Times New Roman" w:hAnsi="Times New Roman" w:cs="Times New Roman"/>
          <w:b/>
          <w:sz w:val="20"/>
        </w:rPr>
        <w:t xml:space="preserve"> </w:t>
      </w:r>
      <w:r w:rsidRPr="004D47EC">
        <w:rPr>
          <w:rFonts w:ascii="Times New Roman" w:hAnsi="Times New Roman" w:cs="Times New Roman"/>
          <w:sz w:val="20"/>
        </w:rPr>
        <w:t xml:space="preserve">LDPC codes itself support error detection and can be used to improve the overall performance by </w:t>
      </w:r>
      <w:r w:rsidR="004D47EC">
        <w:rPr>
          <w:rFonts w:ascii="Times New Roman" w:hAnsi="Times New Roman" w:cs="Times New Roman"/>
          <w:sz w:val="20"/>
        </w:rPr>
        <w:t>reducing</w:t>
      </w:r>
      <w:r w:rsidRPr="004D47EC">
        <w:rPr>
          <w:rFonts w:ascii="Times New Roman" w:hAnsi="Times New Roman" w:cs="Times New Roman"/>
          <w:sz w:val="20"/>
        </w:rPr>
        <w:t xml:space="preserve"> CRC overhead.</w:t>
      </w:r>
      <w:r w:rsidRPr="00C11369">
        <w:rPr>
          <w:rFonts w:ascii="Times New Roman" w:hAnsi="Times New Roman" w:cs="Times New Roman"/>
          <w:b/>
          <w:sz w:val="20"/>
        </w:rPr>
        <w:t xml:space="preserve"> </w:t>
      </w:r>
    </w:p>
    <w:p w14:paraId="7D8E0F41" w14:textId="77777777" w:rsidR="004F36F4" w:rsidRDefault="004F36F4" w:rsidP="0040337B">
      <w:pPr>
        <w:pStyle w:val="00BodyText"/>
        <w:spacing w:after="0"/>
        <w:jc w:val="both"/>
        <w:rPr>
          <w:rFonts w:cs="Arial"/>
          <w:sz w:val="20"/>
        </w:rPr>
      </w:pPr>
    </w:p>
    <w:p w14:paraId="0A24A0A4" w14:textId="71A6D74F" w:rsidR="0040337B" w:rsidRPr="006143CC" w:rsidRDefault="0040337B" w:rsidP="0040337B">
      <w:pPr>
        <w:pStyle w:val="00BodyText"/>
        <w:spacing w:after="0"/>
        <w:jc w:val="both"/>
        <w:rPr>
          <w:rFonts w:ascii="Times New Roman" w:hAnsi="Times New Roman" w:cs="Times New Roman"/>
          <w:sz w:val="20"/>
        </w:rPr>
      </w:pPr>
      <w:r w:rsidRPr="006143CC">
        <w:rPr>
          <w:rFonts w:ascii="Times New Roman" w:hAnsi="Times New Roman" w:cs="Times New Roman"/>
          <w:sz w:val="20"/>
        </w:rPr>
        <w:lastRenderedPageBreak/>
        <w:t>Having motivated with these</w:t>
      </w:r>
      <w:r w:rsidR="006143CC" w:rsidRPr="006143CC">
        <w:rPr>
          <w:rFonts w:ascii="Times New Roman" w:hAnsi="Times New Roman" w:cs="Times New Roman"/>
          <w:sz w:val="20"/>
        </w:rPr>
        <w:t xml:space="preserve"> observations</w:t>
      </w:r>
      <w:r w:rsidRPr="006143CC">
        <w:rPr>
          <w:rFonts w:ascii="Times New Roman" w:hAnsi="Times New Roman" w:cs="Times New Roman"/>
          <w:sz w:val="20"/>
        </w:rPr>
        <w:t xml:space="preserve">, we propose CRC attachment procedure as given in Figure </w:t>
      </w:r>
      <w:r w:rsidR="006143CC" w:rsidRPr="006143CC">
        <w:rPr>
          <w:rFonts w:ascii="Times New Roman" w:hAnsi="Times New Roman" w:cs="Times New Roman"/>
          <w:sz w:val="20"/>
        </w:rPr>
        <w:t>1</w:t>
      </w:r>
      <w:r w:rsidRPr="006143CC">
        <w:rPr>
          <w:rFonts w:ascii="Times New Roman" w:hAnsi="Times New Roman" w:cs="Times New Roman"/>
          <w:sz w:val="20"/>
        </w:rPr>
        <w:t>.</w:t>
      </w:r>
    </w:p>
    <w:p w14:paraId="3A3363AF" w14:textId="77777777" w:rsidR="0040337B" w:rsidRPr="00C25961" w:rsidRDefault="0040337B" w:rsidP="0040337B">
      <w:pPr>
        <w:pStyle w:val="00BodyText"/>
        <w:spacing w:after="0"/>
        <w:rPr>
          <w:rFonts w:cs="Arial"/>
          <w:sz w:val="20"/>
        </w:rPr>
      </w:pPr>
    </w:p>
    <w:p w14:paraId="608409F4" w14:textId="77777777" w:rsidR="0040337B" w:rsidRPr="00C25961" w:rsidRDefault="0040337B" w:rsidP="0040337B">
      <w:pPr>
        <w:pStyle w:val="00BodyText"/>
        <w:spacing w:after="0"/>
        <w:rPr>
          <w:rFonts w:cs="Arial"/>
          <w:sz w:val="20"/>
        </w:rPr>
      </w:pPr>
    </w:p>
    <w:p w14:paraId="447EBAF2" w14:textId="77777777" w:rsidR="0040337B" w:rsidRPr="00C25961" w:rsidRDefault="0040337B" w:rsidP="0040337B">
      <w:pPr>
        <w:pStyle w:val="00BodyText"/>
        <w:spacing w:after="0"/>
        <w:rPr>
          <w:rFonts w:cs="Arial"/>
          <w:b/>
          <w:u w:val="single"/>
        </w:rPr>
      </w:pPr>
      <w:r w:rsidRPr="00C25961">
        <w:rPr>
          <w:rFonts w:cs="Arial"/>
        </w:rPr>
        <w:object w:dxaOrig="11687" w:dyaOrig="3855" w14:anchorId="41C42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pt;height:170.5pt" o:ole="">
            <v:imagedata r:id="rId12" o:title=""/>
          </v:shape>
          <o:OLEObject Type="Embed" ProgID="Visio.Drawing.11" ShapeID="_x0000_i1025" DrawAspect="Content" ObjectID="_1539758369" r:id="rId13"/>
        </w:object>
      </w:r>
    </w:p>
    <w:p w14:paraId="4CD69F91" w14:textId="77777777" w:rsidR="0040337B" w:rsidRPr="00995CB9" w:rsidRDefault="0040337B" w:rsidP="0040337B">
      <w:pPr>
        <w:jc w:val="center"/>
        <w:rPr>
          <w:rFonts w:ascii="Times New Roman" w:hAnsi="Times New Roman" w:cs="Times New Roman"/>
        </w:rPr>
      </w:pPr>
    </w:p>
    <w:p w14:paraId="60B46CB8" w14:textId="14582570" w:rsidR="0040337B" w:rsidRPr="00995CB9" w:rsidRDefault="0040337B" w:rsidP="0040337B">
      <w:pPr>
        <w:pStyle w:val="00BodyText"/>
        <w:spacing w:beforeLines="50" w:before="120" w:afterLines="50" w:after="120"/>
        <w:jc w:val="center"/>
        <w:rPr>
          <w:rFonts w:ascii="Times New Roman" w:hAnsi="Times New Roman" w:cs="Times New Roman"/>
          <w:sz w:val="20"/>
        </w:rPr>
      </w:pPr>
      <w:r w:rsidRPr="00995CB9">
        <w:rPr>
          <w:rFonts w:ascii="Times New Roman" w:hAnsi="Times New Roman" w:cs="Times New Roman"/>
          <w:sz w:val="20"/>
        </w:rPr>
        <w:t xml:space="preserve">Figure </w:t>
      </w:r>
      <w:r w:rsidR="006143CC" w:rsidRPr="00995CB9">
        <w:rPr>
          <w:rFonts w:ascii="Times New Roman" w:hAnsi="Times New Roman" w:cs="Times New Roman"/>
          <w:sz w:val="20"/>
        </w:rPr>
        <w:t>1</w:t>
      </w:r>
      <w:r w:rsidRPr="00995CB9">
        <w:rPr>
          <w:rFonts w:ascii="Times New Roman" w:hAnsi="Times New Roman" w:cs="Times New Roman"/>
          <w:sz w:val="20"/>
        </w:rPr>
        <w:t xml:space="preserve">: CRC attachment for eMBB </w:t>
      </w:r>
      <w:r w:rsidR="004D47EC">
        <w:rPr>
          <w:rFonts w:ascii="Times New Roman" w:hAnsi="Times New Roman" w:cs="Times New Roman"/>
          <w:sz w:val="20"/>
        </w:rPr>
        <w:t>larger transport block sizes</w:t>
      </w:r>
      <w:r w:rsidRPr="00995CB9">
        <w:rPr>
          <w:rFonts w:ascii="Times New Roman" w:hAnsi="Times New Roman" w:cs="Times New Roman"/>
          <w:sz w:val="20"/>
        </w:rPr>
        <w:t xml:space="preserve"> </w:t>
      </w:r>
    </w:p>
    <w:p w14:paraId="04BBB008" w14:textId="77777777" w:rsidR="0040337B" w:rsidRPr="00995CB9" w:rsidRDefault="0040337B" w:rsidP="0040337B">
      <w:pPr>
        <w:pStyle w:val="00BodyText"/>
        <w:spacing w:after="0"/>
        <w:rPr>
          <w:rFonts w:ascii="Times New Roman" w:hAnsi="Times New Roman" w:cs="Times New Roman"/>
          <w:sz w:val="20"/>
        </w:rPr>
      </w:pPr>
    </w:p>
    <w:p w14:paraId="2F5CC693" w14:textId="2EDBE881" w:rsidR="0040337B" w:rsidRPr="00995CB9" w:rsidRDefault="006143CC" w:rsidP="005B3048">
      <w:pPr>
        <w:pStyle w:val="00BodyText"/>
        <w:jc w:val="both"/>
        <w:rPr>
          <w:rFonts w:ascii="Times New Roman" w:hAnsi="Times New Roman" w:cs="Times New Roman"/>
          <w:sz w:val="20"/>
        </w:rPr>
      </w:pPr>
      <w:r w:rsidRPr="00995CB9">
        <w:rPr>
          <w:rFonts w:ascii="Times New Roman" w:hAnsi="Times New Roman" w:cs="Times New Roman"/>
          <w:sz w:val="20"/>
        </w:rPr>
        <w:t xml:space="preserve">In Figure 1, </w:t>
      </w:r>
      <w:r w:rsidR="0040337B" w:rsidRPr="00995CB9">
        <w:rPr>
          <w:rFonts w:ascii="Times New Roman" w:hAnsi="Times New Roman" w:cs="Times New Roman"/>
          <w:sz w:val="20"/>
        </w:rPr>
        <w:t xml:space="preserve">LDPC </w:t>
      </w:r>
      <w:r w:rsidR="005B3048" w:rsidRPr="00995CB9">
        <w:rPr>
          <w:rFonts w:ascii="Times New Roman" w:hAnsi="Times New Roman" w:cs="Times New Roman"/>
          <w:sz w:val="20"/>
        </w:rPr>
        <w:t>code blocks</w:t>
      </w:r>
      <w:r w:rsidR="0040337B" w:rsidRPr="00995CB9">
        <w:rPr>
          <w:rFonts w:ascii="Times New Roman" w:hAnsi="Times New Roman" w:cs="Times New Roman"/>
          <w:sz w:val="20"/>
        </w:rPr>
        <w:t xml:space="preserve"> have inbuilt error detection feature that can be used at the CB level error detection and stop criteria. The second level of error detection happens at CB group (CBG) level, which is </w:t>
      </w:r>
      <w:r w:rsidR="004D47EC">
        <w:rPr>
          <w:rFonts w:ascii="Times New Roman" w:hAnsi="Times New Roman" w:cs="Times New Roman"/>
          <w:sz w:val="20"/>
        </w:rPr>
        <w:t>with</w:t>
      </w:r>
      <w:r w:rsidR="0040337B" w:rsidRPr="00995CB9">
        <w:rPr>
          <w:rFonts w:ascii="Times New Roman" w:hAnsi="Times New Roman" w:cs="Times New Roman"/>
          <w:sz w:val="20"/>
        </w:rPr>
        <w:t xml:space="preserve"> L2 CRC bits. And, the CB number in one CBG is related with hardware structure, i.e. parallel pipeline number. Finally, TB level L1 CRC bits facilitate the last level of error detection. In Summary, this method facilitates following aspects, </w:t>
      </w:r>
    </w:p>
    <w:p w14:paraId="153ABA90"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Provide three tiers of error detection. First with LDPC parity check, second with CBG CRC check. Last with TB level CRC check. This increases the overall reliability of error detection with less overhead bits. </w:t>
      </w:r>
    </w:p>
    <w:p w14:paraId="0913F2E5"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lastRenderedPageBreak/>
        <w:t xml:space="preserve">Facilitates code block group level HARQ feedback </w:t>
      </w:r>
    </w:p>
    <w:p w14:paraId="5D59E0BB"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Provide efficient CRC attachment with parallel decoding capabilities </w:t>
      </w:r>
    </w:p>
    <w:p w14:paraId="5C0F3FD9"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L1 and L2 is determined based on the required error detection capabilities of the coding system. L1 = L2 = 24 may support higher error detection capability than in LTE with much less overhead owning to LDPC parity checking ability and CRC only at CBG level. </w:t>
      </w:r>
    </w:p>
    <w:p w14:paraId="50114079" w14:textId="1AD32221" w:rsidR="0040337B" w:rsidRPr="00995CB9" w:rsidRDefault="0040337B" w:rsidP="0040337B">
      <w:pPr>
        <w:pStyle w:val="00BodyText"/>
        <w:spacing w:after="0"/>
        <w:jc w:val="both"/>
        <w:rPr>
          <w:rFonts w:ascii="Times New Roman" w:hAnsi="Times New Roman" w:cs="Times New Roman"/>
          <w:sz w:val="20"/>
        </w:rPr>
      </w:pPr>
      <w:r w:rsidRPr="00995CB9">
        <w:rPr>
          <w:rFonts w:ascii="Times New Roman" w:hAnsi="Times New Roman" w:cs="Times New Roman"/>
          <w:sz w:val="20"/>
        </w:rPr>
        <w:t xml:space="preserve">When the receiver </w:t>
      </w:r>
      <w:r w:rsidR="005B3048" w:rsidRPr="00995CB9">
        <w:rPr>
          <w:rFonts w:ascii="Times New Roman" w:hAnsi="Times New Roman" w:cs="Times New Roman"/>
          <w:sz w:val="20"/>
        </w:rPr>
        <w:t xml:space="preserve">is only capable of doing </w:t>
      </w:r>
      <w:r w:rsidRPr="00995CB9">
        <w:rPr>
          <w:rFonts w:ascii="Times New Roman" w:hAnsi="Times New Roman" w:cs="Times New Roman"/>
          <w:sz w:val="20"/>
        </w:rPr>
        <w:t xml:space="preserve">serial processing, </w:t>
      </w:r>
      <w:r w:rsidR="004D47EC">
        <w:rPr>
          <w:rFonts w:ascii="Times New Roman" w:hAnsi="Times New Roman" w:cs="Times New Roman"/>
          <w:sz w:val="20"/>
        </w:rPr>
        <w:t xml:space="preserve">it </w:t>
      </w:r>
      <w:r w:rsidR="005B3048" w:rsidRPr="00995CB9">
        <w:rPr>
          <w:rFonts w:ascii="Times New Roman" w:hAnsi="Times New Roman" w:cs="Times New Roman"/>
          <w:sz w:val="20"/>
        </w:rPr>
        <w:t>has to inform</w:t>
      </w:r>
      <w:r w:rsidRPr="00995CB9">
        <w:rPr>
          <w:rFonts w:ascii="Times New Roman" w:hAnsi="Times New Roman" w:cs="Times New Roman"/>
          <w:sz w:val="20"/>
        </w:rPr>
        <w:t xml:space="preserve"> to the transmitter via RRC </w:t>
      </w:r>
      <w:r w:rsidR="004D47EC" w:rsidRPr="00995CB9">
        <w:rPr>
          <w:rFonts w:ascii="Times New Roman" w:hAnsi="Times New Roman" w:cs="Times New Roman"/>
          <w:sz w:val="20"/>
        </w:rPr>
        <w:t>signalling</w:t>
      </w:r>
      <w:r w:rsidRPr="00995CB9">
        <w:rPr>
          <w:rFonts w:ascii="Times New Roman" w:hAnsi="Times New Roman" w:cs="Times New Roman"/>
          <w:sz w:val="20"/>
        </w:rPr>
        <w:t xml:space="preserve">, the size of the CBG can be limited to a </w:t>
      </w:r>
      <w:r w:rsidR="005B3048" w:rsidRPr="00995CB9">
        <w:rPr>
          <w:rFonts w:ascii="Times New Roman" w:hAnsi="Times New Roman" w:cs="Times New Roman"/>
          <w:sz w:val="20"/>
        </w:rPr>
        <w:t xml:space="preserve">single </w:t>
      </w:r>
      <w:r w:rsidRPr="00995CB9">
        <w:rPr>
          <w:rFonts w:ascii="Times New Roman" w:hAnsi="Times New Roman" w:cs="Times New Roman"/>
          <w:sz w:val="20"/>
        </w:rPr>
        <w:t xml:space="preserve">CB. This guarantees CRC bits per each CB. However, with LDPC the required CRC bits depends on the operating BLER target and much less than </w:t>
      </w:r>
      <w:r w:rsidR="00995CB9" w:rsidRPr="00995CB9">
        <w:rPr>
          <w:rFonts w:ascii="Times New Roman" w:hAnsi="Times New Roman" w:cs="Times New Roman"/>
          <w:sz w:val="20"/>
        </w:rPr>
        <w:t>24 bits</w:t>
      </w:r>
      <w:r w:rsidRPr="00995CB9">
        <w:rPr>
          <w:rFonts w:ascii="Times New Roman" w:hAnsi="Times New Roman" w:cs="Times New Roman"/>
          <w:sz w:val="20"/>
        </w:rPr>
        <w:t>.</w:t>
      </w:r>
    </w:p>
    <w:p w14:paraId="111024B2" w14:textId="77777777" w:rsidR="00995CB9" w:rsidRPr="00995CB9" w:rsidRDefault="00995CB9" w:rsidP="0040337B">
      <w:pPr>
        <w:pStyle w:val="00BodyText"/>
        <w:spacing w:after="0"/>
        <w:jc w:val="both"/>
        <w:rPr>
          <w:rFonts w:ascii="Times New Roman" w:hAnsi="Times New Roman" w:cs="Times New Roman"/>
          <w:sz w:val="20"/>
        </w:rPr>
      </w:pPr>
    </w:p>
    <w:p w14:paraId="335C8AD8" w14:textId="250ED7D2" w:rsidR="00995CB9" w:rsidRPr="00995CB9" w:rsidRDefault="00995CB9" w:rsidP="0040337B">
      <w:pPr>
        <w:pStyle w:val="00BodyText"/>
        <w:spacing w:after="0"/>
        <w:jc w:val="both"/>
        <w:rPr>
          <w:rFonts w:ascii="Times New Roman" w:hAnsi="Times New Roman" w:cs="Times New Roman"/>
          <w:sz w:val="20"/>
        </w:rPr>
      </w:pPr>
      <w:r w:rsidRPr="00995CB9">
        <w:rPr>
          <w:rFonts w:ascii="Times New Roman" w:hAnsi="Times New Roman" w:cs="Times New Roman"/>
          <w:b/>
          <w:sz w:val="20"/>
        </w:rPr>
        <w:t xml:space="preserve">Proposal </w:t>
      </w:r>
      <w:r w:rsidR="004D47EC" w:rsidRPr="00995CB9">
        <w:rPr>
          <w:rFonts w:ascii="Times New Roman" w:hAnsi="Times New Roman" w:cs="Times New Roman"/>
          <w:b/>
          <w:sz w:val="20"/>
        </w:rPr>
        <w:t>1:</w:t>
      </w:r>
      <w:r w:rsidRPr="00995CB9">
        <w:rPr>
          <w:rFonts w:ascii="Times New Roman" w:hAnsi="Times New Roman" w:cs="Times New Roman"/>
          <w:b/>
          <w:sz w:val="20"/>
        </w:rPr>
        <w:t xml:space="preserve"> </w:t>
      </w:r>
      <w:r w:rsidRPr="00995CB9">
        <w:rPr>
          <w:rFonts w:ascii="Times New Roman" w:hAnsi="Times New Roman" w:cs="Times New Roman"/>
          <w:sz w:val="20"/>
        </w:rPr>
        <w:t xml:space="preserve">Three </w:t>
      </w:r>
      <w:r w:rsidR="004D47EC" w:rsidRPr="00995CB9">
        <w:rPr>
          <w:rFonts w:ascii="Times New Roman" w:hAnsi="Times New Roman" w:cs="Times New Roman"/>
          <w:sz w:val="20"/>
        </w:rPr>
        <w:t>tier</w:t>
      </w:r>
      <w:r w:rsidRPr="00995CB9">
        <w:rPr>
          <w:rFonts w:ascii="Times New Roman" w:hAnsi="Times New Roman" w:cs="Times New Roman"/>
          <w:sz w:val="20"/>
        </w:rPr>
        <w:t xml:space="preserve"> error detection method </w:t>
      </w:r>
      <w:r w:rsidR="004D47EC">
        <w:rPr>
          <w:rFonts w:ascii="Times New Roman" w:hAnsi="Times New Roman" w:cs="Times New Roman"/>
          <w:sz w:val="20"/>
        </w:rPr>
        <w:t>shall</w:t>
      </w:r>
      <w:r w:rsidRPr="00995CB9">
        <w:rPr>
          <w:rFonts w:ascii="Times New Roman" w:hAnsi="Times New Roman" w:cs="Times New Roman"/>
          <w:sz w:val="20"/>
        </w:rPr>
        <w:t xml:space="preserve"> be supported in eMBB data</w:t>
      </w:r>
      <w:r w:rsidR="00F73FCD">
        <w:rPr>
          <w:rFonts w:ascii="Times New Roman" w:hAnsi="Times New Roman" w:cs="Times New Roman"/>
          <w:sz w:val="20"/>
        </w:rPr>
        <w:t>,</w:t>
      </w:r>
      <w:r w:rsidRPr="00995CB9">
        <w:rPr>
          <w:rFonts w:ascii="Times New Roman" w:hAnsi="Times New Roman" w:cs="Times New Roman"/>
          <w:sz w:val="20"/>
        </w:rPr>
        <w:t xml:space="preserve"> and Ran1 </w:t>
      </w:r>
      <w:r w:rsidR="004D47EC">
        <w:rPr>
          <w:rFonts w:ascii="Times New Roman" w:hAnsi="Times New Roman" w:cs="Times New Roman"/>
          <w:sz w:val="20"/>
        </w:rPr>
        <w:t>shall</w:t>
      </w:r>
      <w:r w:rsidRPr="00995CB9">
        <w:rPr>
          <w:rFonts w:ascii="Times New Roman" w:hAnsi="Times New Roman" w:cs="Times New Roman"/>
          <w:sz w:val="20"/>
        </w:rPr>
        <w:t xml:space="preserve"> investigate required CRC bits to append in TB</w:t>
      </w:r>
      <w:r w:rsidR="007727C7">
        <w:rPr>
          <w:rFonts w:ascii="Times New Roman" w:hAnsi="Times New Roman" w:cs="Times New Roman"/>
          <w:sz w:val="20"/>
        </w:rPr>
        <w:t xml:space="preserve"> (L1 &lt;= 24)</w:t>
      </w:r>
      <w:r w:rsidRPr="00995CB9">
        <w:rPr>
          <w:rFonts w:ascii="Times New Roman" w:hAnsi="Times New Roman" w:cs="Times New Roman"/>
          <w:sz w:val="20"/>
        </w:rPr>
        <w:t xml:space="preserve"> and CBGs</w:t>
      </w:r>
      <w:r w:rsidR="007727C7">
        <w:rPr>
          <w:rFonts w:ascii="Times New Roman" w:hAnsi="Times New Roman" w:cs="Times New Roman"/>
          <w:sz w:val="20"/>
        </w:rPr>
        <w:t xml:space="preserve"> (L2 &lt;= 24)</w:t>
      </w:r>
      <w:r w:rsidRPr="00995CB9">
        <w:rPr>
          <w:rFonts w:ascii="Times New Roman" w:hAnsi="Times New Roman" w:cs="Times New Roman"/>
          <w:sz w:val="20"/>
        </w:rPr>
        <w:t xml:space="preserve">. </w:t>
      </w:r>
    </w:p>
    <w:p w14:paraId="13D6BAFD" w14:textId="77777777" w:rsidR="0040337B" w:rsidRDefault="0040337B" w:rsidP="00EF3F2E">
      <w:pPr>
        <w:jc w:val="both"/>
        <w:rPr>
          <w:rFonts w:ascii="Times New Roman" w:hAnsi="Times New Roman" w:cs="Times New Roman"/>
          <w:sz w:val="20"/>
          <w:szCs w:val="20"/>
        </w:rPr>
      </w:pPr>
    </w:p>
    <w:p w14:paraId="77462F51" w14:textId="2649C21A" w:rsidR="00995CB9" w:rsidRDefault="00995CB9" w:rsidP="00995CB9">
      <w:pPr>
        <w:pStyle w:val="Heading2"/>
        <w:rPr>
          <w:lang w:eastAsia="zh-CN"/>
        </w:rPr>
      </w:pPr>
      <w:r>
        <w:rPr>
          <w:lang w:eastAsia="zh-CN"/>
        </w:rPr>
        <w:t>2.2</w:t>
      </w:r>
      <w:r>
        <w:rPr>
          <w:lang w:eastAsia="zh-CN"/>
        </w:rPr>
        <w:tab/>
        <w:t>Error detection for eMBB short blocks</w:t>
      </w:r>
    </w:p>
    <w:p w14:paraId="49CC3EE3" w14:textId="77777777" w:rsidR="00F73FCD" w:rsidRPr="00F73FCD" w:rsidRDefault="00F73FCD" w:rsidP="00F73FCD">
      <w:pPr>
        <w:spacing w:afterLines="50" w:after="120"/>
        <w:jc w:val="both"/>
        <w:rPr>
          <w:rFonts w:ascii="Times New Roman" w:hAnsi="Times New Roman" w:cs="Times New Roman"/>
          <w:sz w:val="20"/>
          <w:szCs w:val="20"/>
        </w:rPr>
      </w:pPr>
      <w:r w:rsidRPr="00F73FCD">
        <w:rPr>
          <w:rFonts w:ascii="Times New Roman" w:hAnsi="Times New Roman" w:cs="Times New Roman"/>
          <w:sz w:val="20"/>
          <w:szCs w:val="20"/>
        </w:rPr>
        <w:t xml:space="preserve">It is well understood that the low throughput eMBB users will operate with a single CB. In [3], we highlighted that when the CB size is small, the CRC bits makes a huge difference on the coding gain that we can achieve with LDPC codes. Here, we propose CRC requirements for shorter block sizes assuming LDPC codes will be used in eMBB short block region as well. </w:t>
      </w:r>
    </w:p>
    <w:p w14:paraId="3B9560C8" w14:textId="77777777" w:rsidR="00F73FCD" w:rsidRPr="00F73FCD" w:rsidRDefault="00F73FCD" w:rsidP="00F73FCD">
      <w:pPr>
        <w:spacing w:afterLines="50" w:after="120"/>
        <w:jc w:val="both"/>
        <w:rPr>
          <w:rFonts w:ascii="Times New Roman" w:hAnsi="Times New Roman" w:cs="Times New Roman"/>
          <w:sz w:val="20"/>
          <w:szCs w:val="20"/>
        </w:rPr>
      </w:pPr>
    </w:p>
    <w:p w14:paraId="06727342" w14:textId="570CFA5F" w:rsidR="00F73FCD" w:rsidRDefault="004D47EC" w:rsidP="00F73FCD">
      <w:pPr>
        <w:spacing w:afterLines="50" w:after="120"/>
        <w:jc w:val="both"/>
        <w:rPr>
          <w:rFonts w:ascii="Times New Roman" w:hAnsi="Times New Roman" w:cs="Times New Roman"/>
          <w:sz w:val="20"/>
          <w:szCs w:val="20"/>
        </w:rPr>
      </w:pPr>
      <w:r>
        <w:rPr>
          <w:rFonts w:ascii="Times New Roman" w:hAnsi="Times New Roman" w:cs="Times New Roman"/>
          <w:sz w:val="20"/>
          <w:szCs w:val="20"/>
        </w:rPr>
        <w:lastRenderedPageBreak/>
        <w:t xml:space="preserve">As highlighted above, </w:t>
      </w:r>
      <w:r w:rsidR="00F73FCD" w:rsidRPr="00F73FCD">
        <w:rPr>
          <w:rFonts w:ascii="Times New Roman" w:hAnsi="Times New Roman" w:cs="Times New Roman"/>
          <w:sz w:val="20"/>
          <w:szCs w:val="20"/>
        </w:rPr>
        <w:t xml:space="preserve">LDPC </w:t>
      </w:r>
      <w:r>
        <w:rPr>
          <w:rFonts w:ascii="Times New Roman" w:hAnsi="Times New Roman" w:cs="Times New Roman"/>
          <w:sz w:val="20"/>
          <w:szCs w:val="20"/>
        </w:rPr>
        <w:t>inherent error detection</w:t>
      </w:r>
      <w:r w:rsidR="00F73FCD" w:rsidRPr="00F73FCD">
        <w:rPr>
          <w:rFonts w:ascii="Times New Roman" w:hAnsi="Times New Roman" w:cs="Times New Roman"/>
          <w:sz w:val="20"/>
          <w:szCs w:val="20"/>
        </w:rPr>
        <w:t xml:space="preserve"> </w:t>
      </w:r>
      <w:r>
        <w:rPr>
          <w:rFonts w:ascii="Times New Roman" w:hAnsi="Times New Roman" w:cs="Times New Roman"/>
          <w:sz w:val="20"/>
          <w:szCs w:val="20"/>
        </w:rPr>
        <w:t>(</w:t>
      </w:r>
      <w:r w:rsidR="00F73FCD" w:rsidRPr="00F73FCD">
        <w:rPr>
          <w:rFonts w:ascii="Times New Roman" w:hAnsi="Times New Roman" w:cs="Times New Roman"/>
          <w:sz w:val="20"/>
          <w:szCs w:val="20"/>
        </w:rPr>
        <w:t>parity check</w:t>
      </w:r>
      <w:r>
        <w:rPr>
          <w:rFonts w:ascii="Times New Roman" w:hAnsi="Times New Roman" w:cs="Times New Roman"/>
          <w:sz w:val="20"/>
          <w:szCs w:val="20"/>
        </w:rPr>
        <w:t>)</w:t>
      </w:r>
      <w:r w:rsidR="00F73FCD" w:rsidRPr="00F73FCD">
        <w:rPr>
          <w:rFonts w:ascii="Times New Roman" w:hAnsi="Times New Roman" w:cs="Times New Roman"/>
          <w:sz w:val="20"/>
          <w:szCs w:val="20"/>
        </w:rPr>
        <w:t xml:space="preserve"> provides some level of error detection for coding scheme. However, the false alarm rate depends on the code rate and SNR point that code operates. For example, when 10% BLER target is required, false alarm rate of LDPC is very good, and the number additional CRC bits required to provide much lower FAR is lower compared to the 1% target BLER scenario. To clarify this further, we provide Figure 1, the FAR and MR of the parity check is examined with operating SNR. The FAR increases with SNR, in other terms to achieve given BLER target, and MR decreases with the SNR. Overall, all coding rates have a similar behavior.  </w:t>
      </w:r>
    </w:p>
    <w:p w14:paraId="1790D2F9" w14:textId="77777777" w:rsidR="00F73FCD" w:rsidRPr="00280E64" w:rsidRDefault="00F73FCD" w:rsidP="00B118B5">
      <w:pPr>
        <w:jc w:val="both"/>
        <w:rPr>
          <w:rFonts w:ascii="Times New Roman" w:hAnsi="Times New Roman" w:cs="Times New Roman"/>
          <w:sz w:val="20"/>
          <w:szCs w:val="20"/>
        </w:rPr>
      </w:pPr>
    </w:p>
    <w:p w14:paraId="711329D0" w14:textId="77777777" w:rsidR="00B118B5" w:rsidRPr="00280E64" w:rsidRDefault="00B118B5" w:rsidP="00B118B5">
      <w:pPr>
        <w:jc w:val="center"/>
        <w:rPr>
          <w:rFonts w:ascii="Times New Roman" w:hAnsi="Times New Roman" w:cs="Times New Roman"/>
          <w:sz w:val="20"/>
          <w:szCs w:val="20"/>
        </w:rPr>
      </w:pPr>
      <w:r w:rsidRPr="00280E64">
        <w:rPr>
          <w:rFonts w:ascii="Times New Roman" w:hAnsi="Times New Roman" w:cs="Times New Roman"/>
          <w:noProof/>
          <w:sz w:val="20"/>
          <w:szCs w:val="20"/>
          <w:lang w:eastAsia="en-GB"/>
        </w:rPr>
        <w:drawing>
          <wp:inline distT="0" distB="0" distL="0" distR="0" wp14:anchorId="089DF25B" wp14:editId="2E674867">
            <wp:extent cx="6120765" cy="3190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90602"/>
                    </a:xfrm>
                    <a:prstGeom prst="rect">
                      <a:avLst/>
                    </a:prstGeom>
                    <a:noFill/>
                    <a:ln>
                      <a:noFill/>
                    </a:ln>
                  </pic:spPr>
                </pic:pic>
              </a:graphicData>
            </a:graphic>
          </wp:inline>
        </w:drawing>
      </w:r>
    </w:p>
    <w:p w14:paraId="0737F425" w14:textId="43190FC0" w:rsidR="00B118B5" w:rsidRPr="00280E64" w:rsidRDefault="00B118B5" w:rsidP="00B118B5">
      <w:pPr>
        <w:jc w:val="center"/>
        <w:rPr>
          <w:rFonts w:ascii="Times New Roman" w:hAnsi="Times New Roman" w:cs="Times New Roman"/>
          <w:sz w:val="20"/>
          <w:szCs w:val="20"/>
        </w:rPr>
      </w:pPr>
      <w:r w:rsidRPr="00280E64">
        <w:rPr>
          <w:rFonts w:ascii="Times New Roman" w:hAnsi="Times New Roman" w:cs="Times New Roman"/>
          <w:sz w:val="20"/>
          <w:szCs w:val="20"/>
        </w:rPr>
        <w:t>Figure 1: LDPC parity check FAR and MR versus SNR for several code rates with info block = 100 bits</w:t>
      </w:r>
    </w:p>
    <w:p w14:paraId="74610909" w14:textId="61387272" w:rsidR="00CB5E16" w:rsidRPr="00280E64" w:rsidRDefault="00CB5E16" w:rsidP="00CB5E16">
      <w:pPr>
        <w:spacing w:afterLines="50" w:after="120"/>
        <w:jc w:val="both"/>
        <w:rPr>
          <w:rFonts w:ascii="Times New Roman" w:hAnsi="Times New Roman" w:cs="Times New Roman"/>
          <w:sz w:val="20"/>
        </w:rPr>
      </w:pPr>
    </w:p>
    <w:p w14:paraId="7B81CE9A" w14:textId="0C6D1D48" w:rsidR="0040337B" w:rsidRPr="00280E64" w:rsidRDefault="0040337B" w:rsidP="0040337B">
      <w:pPr>
        <w:spacing w:afterLines="50" w:after="120"/>
        <w:jc w:val="both"/>
        <w:rPr>
          <w:rFonts w:ascii="Times New Roman" w:hAnsi="Times New Roman" w:cs="Times New Roman"/>
          <w:sz w:val="20"/>
        </w:rPr>
      </w:pPr>
      <w:r w:rsidRPr="00280E64">
        <w:rPr>
          <w:rFonts w:ascii="Times New Roman" w:hAnsi="Times New Roman" w:cs="Times New Roman"/>
          <w:sz w:val="20"/>
        </w:rPr>
        <w:lastRenderedPageBreak/>
        <w:t>It is evident that LDPC requires a lower number of CRC bits, and</w:t>
      </w:r>
      <w:r w:rsidR="00B118B5" w:rsidRPr="00280E64">
        <w:rPr>
          <w:rFonts w:ascii="Times New Roman" w:hAnsi="Times New Roman" w:cs="Times New Roman"/>
          <w:sz w:val="20"/>
        </w:rPr>
        <w:t xml:space="preserve"> it depends on the BLER target. We recommend CRC bits as in Table 1 to consider with LDPC codes at short block sizes region. </w:t>
      </w:r>
    </w:p>
    <w:p w14:paraId="3C11F67D" w14:textId="39E8A81C" w:rsidR="0040337B" w:rsidRPr="00280E64" w:rsidRDefault="0040337B" w:rsidP="0040337B">
      <w:pPr>
        <w:spacing w:afterLines="50" w:after="120"/>
        <w:jc w:val="center"/>
        <w:rPr>
          <w:rFonts w:ascii="Times New Roman" w:hAnsi="Times New Roman" w:cs="Times New Roman"/>
          <w:sz w:val="20"/>
        </w:rPr>
      </w:pPr>
      <w:r w:rsidRPr="00280E64">
        <w:rPr>
          <w:rFonts w:ascii="Times New Roman" w:hAnsi="Times New Roman" w:cs="Times New Roman"/>
          <w:sz w:val="20"/>
        </w:rPr>
        <w:t xml:space="preserve">Table 1: </w:t>
      </w:r>
      <w:r w:rsidR="00CB5E16" w:rsidRPr="00280E64">
        <w:rPr>
          <w:rFonts w:ascii="Times New Roman" w:hAnsi="Times New Roman" w:cs="Times New Roman"/>
          <w:sz w:val="20"/>
        </w:rPr>
        <w:t>CRC bits depending on</w:t>
      </w:r>
      <w:r w:rsidRPr="00280E64">
        <w:rPr>
          <w:rFonts w:ascii="Times New Roman" w:hAnsi="Times New Roman" w:cs="Times New Roman"/>
          <w:sz w:val="20"/>
        </w:rPr>
        <w:t xml:space="preserve"> BLER targets</w:t>
      </w:r>
    </w:p>
    <w:tbl>
      <w:tblPr>
        <w:tblStyle w:val="TableGrid"/>
        <w:tblW w:w="0" w:type="auto"/>
        <w:jc w:val="center"/>
        <w:tblLook w:val="04A0" w:firstRow="1" w:lastRow="0" w:firstColumn="1" w:lastColumn="0" w:noHBand="0" w:noVBand="1"/>
      </w:tblPr>
      <w:tblGrid>
        <w:gridCol w:w="3209"/>
        <w:gridCol w:w="3210"/>
      </w:tblGrid>
      <w:tr w:rsidR="00CB5E16" w:rsidRPr="00280E64" w14:paraId="40F55EB0" w14:textId="77777777" w:rsidTr="00CB5E16">
        <w:trPr>
          <w:trHeight w:val="111"/>
          <w:jc w:val="center"/>
        </w:trPr>
        <w:tc>
          <w:tcPr>
            <w:tcW w:w="3209" w:type="dxa"/>
          </w:tcPr>
          <w:p w14:paraId="1829F44D"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BLER</w:t>
            </w:r>
          </w:p>
        </w:tc>
        <w:tc>
          <w:tcPr>
            <w:tcW w:w="3210" w:type="dxa"/>
          </w:tcPr>
          <w:p w14:paraId="0BF49499" w14:textId="74D14131"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 xml:space="preserve">Additional CRC bits (to have 24 CRC bit </w:t>
            </w:r>
            <w:r w:rsidR="004D47EC" w:rsidRPr="00280E64">
              <w:rPr>
                <w:rFonts w:ascii="Times New Roman" w:hAnsi="Times New Roman" w:cs="Times New Roman"/>
                <w:sz w:val="20"/>
              </w:rPr>
              <w:t>equivalent</w:t>
            </w:r>
            <w:r w:rsidRPr="00280E64">
              <w:rPr>
                <w:rFonts w:ascii="Times New Roman" w:hAnsi="Times New Roman" w:cs="Times New Roman"/>
                <w:sz w:val="20"/>
              </w:rPr>
              <w:t xml:space="preserve"> error detection) </w:t>
            </w:r>
          </w:p>
        </w:tc>
      </w:tr>
      <w:tr w:rsidR="00CB5E16" w:rsidRPr="00280E64" w14:paraId="424D5694" w14:textId="77777777" w:rsidTr="00CB5E16">
        <w:trPr>
          <w:trHeight w:val="108"/>
          <w:jc w:val="center"/>
        </w:trPr>
        <w:tc>
          <w:tcPr>
            <w:tcW w:w="3209" w:type="dxa"/>
          </w:tcPr>
          <w:p w14:paraId="203E6D1E"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10%</w:t>
            </w:r>
          </w:p>
        </w:tc>
        <w:tc>
          <w:tcPr>
            <w:tcW w:w="3210" w:type="dxa"/>
          </w:tcPr>
          <w:p w14:paraId="38F24BA9" w14:textId="010AF64C"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16</w:t>
            </w:r>
          </w:p>
        </w:tc>
      </w:tr>
      <w:tr w:rsidR="00CB5E16" w:rsidRPr="00280E64" w14:paraId="3202AE1E" w14:textId="77777777" w:rsidTr="00CB5E16">
        <w:trPr>
          <w:trHeight w:val="111"/>
          <w:jc w:val="center"/>
        </w:trPr>
        <w:tc>
          <w:tcPr>
            <w:tcW w:w="3209" w:type="dxa"/>
          </w:tcPr>
          <w:p w14:paraId="2BFF50D8"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w:t>
            </w:r>
          </w:p>
        </w:tc>
        <w:tc>
          <w:tcPr>
            <w:tcW w:w="3210" w:type="dxa"/>
          </w:tcPr>
          <w:p w14:paraId="6A8CAE2C" w14:textId="7859EB56"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18</w:t>
            </w:r>
          </w:p>
        </w:tc>
      </w:tr>
    </w:tbl>
    <w:p w14:paraId="03F4FECF" w14:textId="77777777" w:rsidR="0040337B" w:rsidRPr="00280E64" w:rsidRDefault="0040337B" w:rsidP="0040337B">
      <w:pPr>
        <w:rPr>
          <w:rFonts w:ascii="Times New Roman" w:hAnsi="Times New Roman" w:cs="Times New Roman"/>
          <w:sz w:val="20"/>
          <w:lang w:eastAsia="zh-CN"/>
        </w:rPr>
      </w:pPr>
    </w:p>
    <w:p w14:paraId="68E00438" w14:textId="2D070CC6" w:rsidR="0040337B" w:rsidRPr="00280E64" w:rsidRDefault="00F73FCD" w:rsidP="0040337B">
      <w:pPr>
        <w:jc w:val="both"/>
        <w:rPr>
          <w:rFonts w:ascii="Times New Roman" w:hAnsi="Times New Roman" w:cs="Times New Roman"/>
          <w:sz w:val="20"/>
          <w:lang w:eastAsia="zh-CN"/>
        </w:rPr>
      </w:pPr>
      <w:r w:rsidRPr="00F73FCD">
        <w:rPr>
          <w:rFonts w:ascii="Times New Roman" w:hAnsi="Times New Roman" w:cs="Times New Roman"/>
          <w:sz w:val="20"/>
          <w:lang w:eastAsia="zh-CN"/>
        </w:rPr>
        <w:t xml:space="preserve">In practice, the number of CRC bits used in the transmission can be determined as follows. </w:t>
      </w:r>
      <w:r w:rsidR="00B118B5" w:rsidRPr="00280E64">
        <w:rPr>
          <w:rFonts w:ascii="Times New Roman" w:hAnsi="Times New Roman" w:cs="Times New Roman"/>
          <w:sz w:val="20"/>
          <w:lang w:eastAsia="zh-CN"/>
        </w:rPr>
        <w:t xml:space="preserve"> </w:t>
      </w:r>
    </w:p>
    <w:p w14:paraId="750ED1F1" w14:textId="77777777" w:rsidR="0040337B" w:rsidRPr="00280E64" w:rsidRDefault="0040337B" w:rsidP="0040337B">
      <w:pPr>
        <w:pStyle w:val="ListParagraph"/>
        <w:numPr>
          <w:ilvl w:val="0"/>
          <w:numId w:val="41"/>
        </w:numPr>
        <w:spacing w:after="0" w:line="240" w:lineRule="auto"/>
        <w:jc w:val="both"/>
        <w:rPr>
          <w:rFonts w:ascii="Times New Roman" w:hAnsi="Times New Roman" w:cs="Times New Roman"/>
          <w:sz w:val="20"/>
          <w:lang w:eastAsia="zh-CN"/>
        </w:rPr>
      </w:pPr>
      <w:r w:rsidRPr="00280E64">
        <w:rPr>
          <w:rFonts w:ascii="Times New Roman" w:hAnsi="Times New Roman" w:cs="Times New Roman"/>
          <w:sz w:val="20"/>
          <w:lang w:eastAsia="zh-CN"/>
        </w:rPr>
        <w:t xml:space="preserve">Static configuration: Number of CRC bits (the polynomial) is fixed per user and defined by the target BLER of the transmission. </w:t>
      </w:r>
    </w:p>
    <w:p w14:paraId="5498F3E6" w14:textId="77777777" w:rsidR="0040337B" w:rsidRPr="00280E64" w:rsidRDefault="0040337B" w:rsidP="0040337B">
      <w:pPr>
        <w:pStyle w:val="ListParagraph"/>
        <w:numPr>
          <w:ilvl w:val="0"/>
          <w:numId w:val="41"/>
        </w:numPr>
        <w:spacing w:after="0" w:line="240" w:lineRule="auto"/>
        <w:jc w:val="both"/>
        <w:rPr>
          <w:rFonts w:ascii="Times New Roman" w:hAnsi="Times New Roman" w:cs="Times New Roman"/>
          <w:color w:val="FF0000"/>
          <w:sz w:val="20"/>
          <w:lang w:eastAsia="zh-CN"/>
        </w:rPr>
      </w:pPr>
      <w:r w:rsidRPr="00280E64">
        <w:rPr>
          <w:rFonts w:ascii="Times New Roman" w:hAnsi="Times New Roman" w:cs="Times New Roman"/>
          <w:sz w:val="20"/>
          <w:lang w:eastAsia="zh-CN"/>
        </w:rPr>
        <w:t>Semi-static or dynamic configuration: CRC bits can be changed per user depending on the QoS requirement. This is quite similar to the link adaptation, where we now have different CRC bits if the operating BLER target varies with the time for a given user.</w:t>
      </w:r>
    </w:p>
    <w:p w14:paraId="4C6171C7" w14:textId="77777777" w:rsidR="00B118B5" w:rsidRPr="00280E64" w:rsidRDefault="00B118B5" w:rsidP="00B118B5">
      <w:pPr>
        <w:spacing w:after="0" w:line="240" w:lineRule="auto"/>
        <w:jc w:val="both"/>
        <w:rPr>
          <w:rFonts w:ascii="Times New Roman" w:hAnsi="Times New Roman" w:cs="Times New Roman"/>
          <w:color w:val="FF0000"/>
          <w:sz w:val="20"/>
          <w:lang w:eastAsia="zh-CN"/>
        </w:rPr>
      </w:pPr>
    </w:p>
    <w:p w14:paraId="32C4BB7F" w14:textId="000D60B8" w:rsidR="00B118B5" w:rsidRPr="00280E64" w:rsidRDefault="00B118B5" w:rsidP="00B118B5">
      <w:pPr>
        <w:jc w:val="both"/>
        <w:rPr>
          <w:rFonts w:ascii="Times New Roman" w:hAnsi="Times New Roman" w:cs="Times New Roman"/>
          <w:sz w:val="20"/>
          <w:szCs w:val="20"/>
        </w:rPr>
      </w:pPr>
      <w:r w:rsidRPr="00280E64">
        <w:rPr>
          <w:rFonts w:ascii="Times New Roman" w:hAnsi="Times New Roman" w:cs="Times New Roman"/>
          <w:b/>
          <w:sz w:val="20"/>
          <w:szCs w:val="20"/>
        </w:rPr>
        <w:t>Proposal 2:</w:t>
      </w:r>
      <w:r w:rsidRPr="00280E64">
        <w:rPr>
          <w:rFonts w:ascii="Times New Roman" w:hAnsi="Times New Roman" w:cs="Times New Roman"/>
          <w:sz w:val="20"/>
          <w:szCs w:val="20"/>
        </w:rPr>
        <w:t xml:space="preserve"> For the cases, where 10% BLER is sufficient, 16 CRC bits is required for LDPC codes. When 1% BLER is required, 18 CRC bits should be used with LDPC codes.   </w:t>
      </w:r>
    </w:p>
    <w:p w14:paraId="67FEC545" w14:textId="33E2DDEE" w:rsidR="00B118B5" w:rsidRPr="00B118B5" w:rsidRDefault="00B118B5" w:rsidP="00B118B5">
      <w:pPr>
        <w:spacing w:after="0" w:line="240" w:lineRule="auto"/>
        <w:jc w:val="both"/>
        <w:rPr>
          <w:rFonts w:cs="Arial"/>
          <w:color w:val="FF0000"/>
          <w:sz w:val="20"/>
          <w:lang w:eastAsia="zh-CN"/>
        </w:rPr>
      </w:pPr>
    </w:p>
    <w:bookmarkEnd w:id="6"/>
    <w:bookmarkEnd w:id="7"/>
    <w:p w14:paraId="2F250B90" w14:textId="4026197A" w:rsidR="0061657A" w:rsidRPr="00817ECB" w:rsidRDefault="0061657A" w:rsidP="0061657A">
      <w:pPr>
        <w:pStyle w:val="Heading1"/>
      </w:pPr>
      <w:r w:rsidRPr="003F3B54">
        <w:rPr>
          <w:lang w:eastAsia="zh-CN"/>
        </w:rPr>
        <w:lastRenderedPageBreak/>
        <w:t>3</w:t>
      </w:r>
      <w:r w:rsidRPr="003F3B54">
        <w:tab/>
        <w:t>Conclusion</w:t>
      </w:r>
    </w:p>
    <w:p w14:paraId="75BB7901" w14:textId="17AA757B" w:rsidR="004D47EC" w:rsidRPr="00C11369" w:rsidRDefault="004D47EC" w:rsidP="004D47EC">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1: </w:t>
      </w:r>
      <w:r w:rsidRPr="004D47EC">
        <w:rPr>
          <w:rFonts w:ascii="Times New Roman" w:hAnsi="Times New Roman" w:cs="Times New Roman"/>
          <w:sz w:val="20"/>
        </w:rPr>
        <w:t xml:space="preserve">LTE like CRC attachment may not be suitable when parallelized processing </w:t>
      </w:r>
      <w:r>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b/>
          <w:sz w:val="20"/>
        </w:rPr>
        <w:t xml:space="preserve"> </w:t>
      </w:r>
    </w:p>
    <w:p w14:paraId="341E07DC" w14:textId="77777777" w:rsidR="004D47EC" w:rsidRPr="00C11369" w:rsidRDefault="004D47EC" w:rsidP="004D47EC">
      <w:pPr>
        <w:pStyle w:val="00BodyText"/>
        <w:spacing w:after="0"/>
        <w:jc w:val="both"/>
        <w:rPr>
          <w:rFonts w:ascii="Times New Roman" w:hAnsi="Times New Roman" w:cs="Times New Roman"/>
          <w:b/>
          <w:sz w:val="20"/>
        </w:rPr>
      </w:pPr>
    </w:p>
    <w:p w14:paraId="7F205D5B" w14:textId="77777777" w:rsidR="004D47EC" w:rsidRDefault="004D47EC" w:rsidP="004D47EC">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2: </w:t>
      </w:r>
      <w:r w:rsidRPr="004D47EC">
        <w:rPr>
          <w:rFonts w:ascii="Times New Roman" w:hAnsi="Times New Roman" w:cs="Times New Roman"/>
          <w:sz w:val="20"/>
        </w:rPr>
        <w:t xml:space="preserve">LDPC codes itself support error detection and can be used to improve the overall performance by </w:t>
      </w:r>
      <w:r>
        <w:rPr>
          <w:rFonts w:ascii="Times New Roman" w:hAnsi="Times New Roman" w:cs="Times New Roman"/>
          <w:sz w:val="20"/>
        </w:rPr>
        <w:t>reducing</w:t>
      </w:r>
      <w:r w:rsidRPr="004D47EC">
        <w:rPr>
          <w:rFonts w:ascii="Times New Roman" w:hAnsi="Times New Roman" w:cs="Times New Roman"/>
          <w:sz w:val="20"/>
        </w:rPr>
        <w:t xml:space="preserve"> CRC overhead.</w:t>
      </w:r>
      <w:r w:rsidRPr="00C11369">
        <w:rPr>
          <w:rFonts w:ascii="Times New Roman" w:hAnsi="Times New Roman" w:cs="Times New Roman"/>
          <w:b/>
          <w:sz w:val="20"/>
        </w:rPr>
        <w:t xml:space="preserve"> </w:t>
      </w:r>
    </w:p>
    <w:p w14:paraId="28B46D08" w14:textId="77777777" w:rsidR="00F73FCD" w:rsidRPr="00F73FCD" w:rsidRDefault="00F73FCD" w:rsidP="00F73FCD">
      <w:pPr>
        <w:pStyle w:val="00BodyText"/>
        <w:spacing w:after="0"/>
        <w:jc w:val="both"/>
        <w:rPr>
          <w:rFonts w:ascii="Times New Roman" w:hAnsi="Times New Roman" w:cs="Times New Roman"/>
          <w:b/>
          <w:sz w:val="20"/>
        </w:rPr>
      </w:pPr>
    </w:p>
    <w:p w14:paraId="3DF975DE" w14:textId="77777777" w:rsidR="004D47EC" w:rsidRPr="00995CB9" w:rsidRDefault="004D47EC" w:rsidP="004D47EC">
      <w:pPr>
        <w:pStyle w:val="00BodyText"/>
        <w:spacing w:after="0"/>
        <w:jc w:val="both"/>
        <w:rPr>
          <w:rFonts w:ascii="Times New Roman" w:hAnsi="Times New Roman" w:cs="Times New Roman"/>
          <w:sz w:val="20"/>
        </w:rPr>
      </w:pPr>
      <w:r w:rsidRPr="00995CB9">
        <w:rPr>
          <w:rFonts w:ascii="Times New Roman" w:hAnsi="Times New Roman" w:cs="Times New Roman"/>
          <w:b/>
          <w:sz w:val="20"/>
        </w:rPr>
        <w:t xml:space="preserve">Proposal 1: </w:t>
      </w:r>
      <w:r w:rsidRPr="00995CB9">
        <w:rPr>
          <w:rFonts w:ascii="Times New Roman" w:hAnsi="Times New Roman" w:cs="Times New Roman"/>
          <w:sz w:val="20"/>
        </w:rPr>
        <w:t xml:space="preserve">Three tier error detection method </w:t>
      </w:r>
      <w:r>
        <w:rPr>
          <w:rFonts w:ascii="Times New Roman" w:hAnsi="Times New Roman" w:cs="Times New Roman"/>
          <w:sz w:val="20"/>
        </w:rPr>
        <w:t>shall</w:t>
      </w:r>
      <w:r w:rsidRPr="00995CB9">
        <w:rPr>
          <w:rFonts w:ascii="Times New Roman" w:hAnsi="Times New Roman" w:cs="Times New Roman"/>
          <w:sz w:val="20"/>
        </w:rPr>
        <w:t xml:space="preserve"> be supported in eMBB data</w:t>
      </w:r>
      <w:r>
        <w:rPr>
          <w:rFonts w:ascii="Times New Roman" w:hAnsi="Times New Roman" w:cs="Times New Roman"/>
          <w:sz w:val="20"/>
        </w:rPr>
        <w:t>,</w:t>
      </w:r>
      <w:r w:rsidRPr="00995CB9">
        <w:rPr>
          <w:rFonts w:ascii="Times New Roman" w:hAnsi="Times New Roman" w:cs="Times New Roman"/>
          <w:sz w:val="20"/>
        </w:rPr>
        <w:t xml:space="preserve"> and Ran1 </w:t>
      </w:r>
      <w:r>
        <w:rPr>
          <w:rFonts w:ascii="Times New Roman" w:hAnsi="Times New Roman" w:cs="Times New Roman"/>
          <w:sz w:val="20"/>
        </w:rPr>
        <w:t>shall</w:t>
      </w:r>
      <w:r w:rsidRPr="00995CB9">
        <w:rPr>
          <w:rFonts w:ascii="Times New Roman" w:hAnsi="Times New Roman" w:cs="Times New Roman"/>
          <w:sz w:val="20"/>
        </w:rPr>
        <w:t xml:space="preserve"> investigate required CRC bits to append in TB</w:t>
      </w:r>
      <w:r>
        <w:rPr>
          <w:rFonts w:ascii="Times New Roman" w:hAnsi="Times New Roman" w:cs="Times New Roman"/>
          <w:sz w:val="20"/>
        </w:rPr>
        <w:t xml:space="preserve"> (L1 &lt;= 24)</w:t>
      </w:r>
      <w:r w:rsidRPr="00995CB9">
        <w:rPr>
          <w:rFonts w:ascii="Times New Roman" w:hAnsi="Times New Roman" w:cs="Times New Roman"/>
          <w:sz w:val="20"/>
        </w:rPr>
        <w:t xml:space="preserve"> and CBGs</w:t>
      </w:r>
      <w:r>
        <w:rPr>
          <w:rFonts w:ascii="Times New Roman" w:hAnsi="Times New Roman" w:cs="Times New Roman"/>
          <w:sz w:val="20"/>
        </w:rPr>
        <w:t xml:space="preserve"> (L2 &lt;= 24)</w:t>
      </w:r>
      <w:r w:rsidRPr="00995CB9">
        <w:rPr>
          <w:rFonts w:ascii="Times New Roman" w:hAnsi="Times New Roman" w:cs="Times New Roman"/>
          <w:sz w:val="20"/>
        </w:rPr>
        <w:t xml:space="preserve">. </w:t>
      </w:r>
    </w:p>
    <w:p w14:paraId="02034401" w14:textId="77777777" w:rsidR="00F73FCD" w:rsidRPr="00F73FCD" w:rsidRDefault="00F73FCD" w:rsidP="00F73FCD">
      <w:pPr>
        <w:pStyle w:val="00BodyText"/>
        <w:spacing w:after="0"/>
        <w:jc w:val="both"/>
        <w:rPr>
          <w:rFonts w:ascii="Times New Roman" w:hAnsi="Times New Roman" w:cs="Times New Roman"/>
          <w:b/>
          <w:sz w:val="20"/>
        </w:rPr>
      </w:pPr>
    </w:p>
    <w:p w14:paraId="720964D6" w14:textId="77777777" w:rsidR="004D47EC" w:rsidRPr="00280E64" w:rsidRDefault="004D47EC" w:rsidP="004D47EC">
      <w:pPr>
        <w:jc w:val="both"/>
        <w:rPr>
          <w:rFonts w:ascii="Times New Roman" w:hAnsi="Times New Roman" w:cs="Times New Roman"/>
          <w:sz w:val="20"/>
          <w:szCs w:val="20"/>
        </w:rPr>
      </w:pPr>
      <w:r w:rsidRPr="00280E64">
        <w:rPr>
          <w:rFonts w:ascii="Times New Roman" w:hAnsi="Times New Roman" w:cs="Times New Roman"/>
          <w:b/>
          <w:sz w:val="20"/>
          <w:szCs w:val="20"/>
        </w:rPr>
        <w:t>Proposal 2:</w:t>
      </w:r>
      <w:r w:rsidRPr="00280E64">
        <w:rPr>
          <w:rFonts w:ascii="Times New Roman" w:hAnsi="Times New Roman" w:cs="Times New Roman"/>
          <w:sz w:val="20"/>
          <w:szCs w:val="20"/>
        </w:rPr>
        <w:t xml:space="preserve"> For the cases, where 10% BLER is sufficient, 16 CRC bits is required for LDPC codes. When 1% BLER is required, 18 CRC bits should be used with LDPC codes.   </w:t>
      </w:r>
    </w:p>
    <w:p w14:paraId="6501B400" w14:textId="77777777" w:rsidR="009058A0" w:rsidRPr="003F3B54" w:rsidRDefault="009058A0" w:rsidP="009058A0">
      <w:pPr>
        <w:pStyle w:val="Heading1"/>
        <w:rPr>
          <w:lang w:eastAsia="zh-CN"/>
        </w:rPr>
      </w:pPr>
      <w:r w:rsidRPr="003F3B54">
        <w:rPr>
          <w:lang w:eastAsia="zh-CN"/>
        </w:rPr>
        <w:t>References</w:t>
      </w:r>
    </w:p>
    <w:p w14:paraId="78C88088" w14:textId="30D79328" w:rsidR="00CB2150" w:rsidRPr="00167D13" w:rsidRDefault="00005FA5" w:rsidP="00CB2150">
      <w:pPr>
        <w:numPr>
          <w:ilvl w:val="0"/>
          <w:numId w:val="1"/>
        </w:numPr>
        <w:spacing w:after="120"/>
        <w:jc w:val="both"/>
        <w:rPr>
          <w:rFonts w:ascii="Times New Roman" w:hAnsi="Times New Roman" w:cs="Times New Roman"/>
          <w:sz w:val="20"/>
          <w:szCs w:val="20"/>
        </w:rPr>
      </w:pPr>
      <w:r w:rsidRPr="00167D13">
        <w:rPr>
          <w:rFonts w:ascii="Times New Roman" w:hAnsi="Times New Roman" w:cs="Times New Roman"/>
          <w:sz w:val="20"/>
          <w:szCs w:val="20"/>
          <w:lang w:val="en-US"/>
        </w:rPr>
        <w:t>R1-</w:t>
      </w:r>
      <w:r w:rsidR="00167D13" w:rsidRPr="00167D13">
        <w:rPr>
          <w:rFonts w:ascii="Times New Roman" w:hAnsi="Times New Roman" w:cs="Times New Roman"/>
          <w:sz w:val="20"/>
          <w:szCs w:val="20"/>
          <w:lang w:val="en-US"/>
        </w:rPr>
        <w:t>1612282</w:t>
      </w:r>
      <w:r w:rsidR="00167D13" w:rsidRPr="00167D13">
        <w:rPr>
          <w:rFonts w:ascii="Times New Roman" w:hAnsi="Times New Roman" w:cs="Times New Roman"/>
          <w:sz w:val="20"/>
          <w:szCs w:val="20"/>
        </w:rPr>
        <w:t xml:space="preserve"> </w:t>
      </w:r>
      <w:r w:rsidR="00CB2150" w:rsidRPr="00167D13">
        <w:rPr>
          <w:rFonts w:ascii="Times New Roman" w:hAnsi="Times New Roman" w:cs="Times New Roman"/>
          <w:sz w:val="20"/>
          <w:szCs w:val="20"/>
        </w:rPr>
        <w:t>“</w:t>
      </w:r>
      <w:r w:rsidR="00167D13" w:rsidRPr="00167D13">
        <w:rPr>
          <w:rFonts w:ascii="Times New Roman" w:hAnsi="Times New Roman" w:cs="Times New Roman"/>
          <w:sz w:val="20"/>
          <w:szCs w:val="20"/>
          <w:lang w:val="en-US"/>
        </w:rPr>
        <w:t>Code segmentation for eMBB data</w:t>
      </w:r>
      <w:r w:rsidR="00CB2150" w:rsidRPr="00167D13">
        <w:rPr>
          <w:rFonts w:ascii="Times New Roman" w:hAnsi="Times New Roman" w:cs="Times New Roman"/>
          <w:sz w:val="20"/>
          <w:szCs w:val="20"/>
        </w:rPr>
        <w:t xml:space="preserve">” </w:t>
      </w:r>
      <w:r w:rsidR="003C1092" w:rsidRPr="00167D13">
        <w:rPr>
          <w:rFonts w:ascii="Times New Roman" w:hAnsi="Times New Roman" w:cs="Times New Roman"/>
          <w:sz w:val="20"/>
          <w:szCs w:val="20"/>
        </w:rPr>
        <w:t xml:space="preserve">, </w:t>
      </w:r>
      <w:r w:rsidR="00CB2150" w:rsidRPr="00167D13">
        <w:rPr>
          <w:rFonts w:ascii="Times New Roman" w:hAnsi="Times New Roman" w:cs="Times New Roman"/>
          <w:sz w:val="20"/>
          <w:szCs w:val="20"/>
        </w:rPr>
        <w:t>Nokia, Alcatel-Lucent Shanghai Bell</w:t>
      </w:r>
    </w:p>
    <w:p w14:paraId="42669369" w14:textId="77777777" w:rsidR="00104729" w:rsidRPr="00167D13" w:rsidRDefault="00104729" w:rsidP="00104729">
      <w:pPr>
        <w:pStyle w:val="ListParagraph"/>
        <w:numPr>
          <w:ilvl w:val="0"/>
          <w:numId w:val="1"/>
        </w:numPr>
        <w:rPr>
          <w:rFonts w:ascii="Times New Roman" w:hAnsi="Times New Roman" w:cs="Times New Roman"/>
          <w:sz w:val="20"/>
          <w:szCs w:val="20"/>
        </w:rPr>
      </w:pPr>
      <w:r w:rsidRPr="00167D13">
        <w:rPr>
          <w:rFonts w:ascii="Times New Roman" w:hAnsi="Times New Roman" w:cs="Times New Roman"/>
          <w:sz w:val="20"/>
          <w:szCs w:val="20"/>
        </w:rPr>
        <w:t>J. F. Cheng and H. Koorapaty, "Error Detection Reliability of LTE CRC Coding," Vehicular Technology Conference, 2008. VTC 2008-Fall. IEEE 68th, Calgary, BC, 2008, pp. 1-5.</w:t>
      </w:r>
    </w:p>
    <w:p w14:paraId="18EF9A65" w14:textId="5542F761" w:rsidR="00104729" w:rsidRPr="00005FA5" w:rsidRDefault="00167D13" w:rsidP="00167D13">
      <w:pPr>
        <w:pStyle w:val="ListParagraph"/>
        <w:numPr>
          <w:ilvl w:val="0"/>
          <w:numId w:val="1"/>
        </w:numPr>
        <w:spacing w:after="120"/>
        <w:jc w:val="both"/>
        <w:rPr>
          <w:rFonts w:ascii="Times New Roman" w:hAnsi="Times New Roman" w:cs="Times New Roman"/>
          <w:sz w:val="20"/>
          <w:szCs w:val="20"/>
        </w:rPr>
      </w:pPr>
      <w:r w:rsidRPr="00167D13">
        <w:rPr>
          <w:rFonts w:ascii="Times New Roman" w:hAnsi="Times New Roman" w:cs="Times New Roman"/>
          <w:sz w:val="20"/>
          <w:szCs w:val="20"/>
        </w:rPr>
        <w:t>R1-1609588</w:t>
      </w:r>
      <w:r>
        <w:rPr>
          <w:rFonts w:ascii="Times New Roman" w:hAnsi="Times New Roman" w:cs="Times New Roman"/>
          <w:sz w:val="20"/>
          <w:szCs w:val="20"/>
        </w:rPr>
        <w:t xml:space="preserve"> “</w:t>
      </w:r>
      <w:r w:rsidRPr="00167D13">
        <w:rPr>
          <w:rFonts w:ascii="Times New Roman" w:hAnsi="Times New Roman" w:cs="Times New Roman"/>
          <w:sz w:val="20"/>
          <w:szCs w:val="20"/>
        </w:rPr>
        <w:t>False alarm rate of LDPC decoding and CRC requirement</w:t>
      </w:r>
      <w:r>
        <w:rPr>
          <w:rFonts w:ascii="Times New Roman" w:hAnsi="Times New Roman" w:cs="Times New Roman"/>
          <w:sz w:val="20"/>
          <w:szCs w:val="20"/>
        </w:rPr>
        <w:t xml:space="preserve">”, </w:t>
      </w:r>
      <w:r w:rsidRPr="00167D13">
        <w:rPr>
          <w:rFonts w:ascii="Times New Roman" w:hAnsi="Times New Roman" w:cs="Times New Roman"/>
          <w:sz w:val="20"/>
          <w:szCs w:val="20"/>
        </w:rPr>
        <w:t xml:space="preserve">Nokia, Alcatel-Lucent Shanghai Bell  </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sectPr w:rsidR="007469E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F2A6A" w14:textId="77777777" w:rsidR="00E17D25" w:rsidRDefault="00E17D25">
      <w:r>
        <w:separator/>
      </w:r>
    </w:p>
  </w:endnote>
  <w:endnote w:type="continuationSeparator" w:id="0">
    <w:p w14:paraId="569C4CF8" w14:textId="77777777" w:rsidR="00E17D25" w:rsidRDefault="00E1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D5075" w14:textId="77777777" w:rsidR="00E17D25" w:rsidRDefault="00E17D25">
      <w:r>
        <w:separator/>
      </w:r>
    </w:p>
  </w:footnote>
  <w:footnote w:type="continuationSeparator" w:id="0">
    <w:p w14:paraId="3627CB0D" w14:textId="77777777" w:rsidR="00E17D25" w:rsidRDefault="00E17D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2"/>
  </w:num>
  <w:num w:numId="4">
    <w:abstractNumId w:val="33"/>
  </w:num>
  <w:num w:numId="5">
    <w:abstractNumId w:val="41"/>
  </w:num>
  <w:num w:numId="6">
    <w:abstractNumId w:val="28"/>
  </w:num>
  <w:num w:numId="7">
    <w:abstractNumId w:val="10"/>
  </w:num>
  <w:num w:numId="8">
    <w:abstractNumId w:val="32"/>
  </w:num>
  <w:num w:numId="9">
    <w:abstractNumId w:val="26"/>
  </w:num>
  <w:num w:numId="10">
    <w:abstractNumId w:val="4"/>
  </w:num>
  <w:num w:numId="11">
    <w:abstractNumId w:val="21"/>
  </w:num>
  <w:num w:numId="12">
    <w:abstractNumId w:val="0"/>
  </w:num>
  <w:num w:numId="13">
    <w:abstractNumId w:val="40"/>
  </w:num>
  <w:num w:numId="14">
    <w:abstractNumId w:val="14"/>
  </w:num>
  <w:num w:numId="15">
    <w:abstractNumId w:val="25"/>
  </w:num>
  <w:num w:numId="16">
    <w:abstractNumId w:val="8"/>
  </w:num>
  <w:num w:numId="17">
    <w:abstractNumId w:val="15"/>
  </w:num>
  <w:num w:numId="18">
    <w:abstractNumId w:val="31"/>
  </w:num>
  <w:num w:numId="19">
    <w:abstractNumId w:val="29"/>
  </w:num>
  <w:num w:numId="20">
    <w:abstractNumId w:val="19"/>
  </w:num>
  <w:num w:numId="21">
    <w:abstractNumId w:val="39"/>
  </w:num>
  <w:num w:numId="22">
    <w:abstractNumId w:val="23"/>
  </w:num>
  <w:num w:numId="23">
    <w:abstractNumId w:val="36"/>
  </w:num>
  <w:num w:numId="24">
    <w:abstractNumId w:val="20"/>
    <w:lvlOverride w:ilvl="0">
      <w:startOverride w:val="1"/>
    </w:lvlOverride>
  </w:num>
  <w:num w:numId="25">
    <w:abstractNumId w:val="38"/>
  </w:num>
  <w:num w:numId="26">
    <w:abstractNumId w:val="3"/>
  </w:num>
  <w:num w:numId="27">
    <w:abstractNumId w:val="18"/>
  </w:num>
  <w:num w:numId="28">
    <w:abstractNumId w:val="17"/>
  </w:num>
  <w:num w:numId="29">
    <w:abstractNumId w:val="27"/>
  </w:num>
  <w:num w:numId="30">
    <w:abstractNumId w:val="9"/>
  </w:num>
  <w:num w:numId="31">
    <w:abstractNumId w:val="37"/>
  </w:num>
  <w:num w:numId="32">
    <w:abstractNumId w:val="1"/>
  </w:num>
  <w:num w:numId="33">
    <w:abstractNumId w:val="7"/>
  </w:num>
  <w:num w:numId="34">
    <w:abstractNumId w:val="13"/>
  </w:num>
  <w:num w:numId="35">
    <w:abstractNumId w:val="6"/>
  </w:num>
  <w:num w:numId="36">
    <w:abstractNumId w:val="16"/>
  </w:num>
  <w:num w:numId="37">
    <w:abstractNumId w:val="24"/>
  </w:num>
  <w:num w:numId="38">
    <w:abstractNumId w:val="34"/>
  </w:num>
  <w:num w:numId="39">
    <w:abstractNumId w:val="30"/>
  </w:num>
  <w:num w:numId="40">
    <w:abstractNumId w:val="35"/>
  </w:num>
  <w:num w:numId="41">
    <w:abstractNumId w:val="5"/>
  </w:num>
  <w:num w:numId="4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6D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66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6D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purl.org/dc/dcmitype/"/>
    <ds:schemaRef ds:uri="http://purl.org/dc/elements/1.1/"/>
    <ds:schemaRef ds:uri="http://www.w3.org/XML/1998/namespace"/>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 ds:uri="28c2b7ba-9a77-416a-84c3-ad5406b8260e"/>
    <ds:schemaRef ds:uri="3e5469df-49c0-4f8e-8391-f585965f44db"/>
    <ds:schemaRef ds:uri="http://schemas.microsoft.com/office/2006/metadata/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FDECDD-FCE1-470D-BF7C-1820D900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2016-11-04T07:53:00Z</dcterms:created>
  <dcterms:modified xsi:type="dcterms:W3CDTF">2016-11-04T07:53:00Z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